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bCs/>
          <w:sz w:val="32"/>
        </w:rPr>
      </w:pPr>
      <w:r>
        <w:rPr>
          <w:rFonts w:ascii="宋体" w:hAnsi="宋体" w:eastAsia="黑体"/>
          <w:bCs/>
          <w:sz w:val="32"/>
        </w:rPr>
        <w:t>附件</w:t>
      </w:r>
      <w:r>
        <w:rPr>
          <w:rFonts w:hint="eastAsia" w:ascii="宋体" w:hAnsi="宋体" w:eastAsia="黑体"/>
          <w:bCs/>
          <w:sz w:val="32"/>
        </w:rPr>
        <w:t>5</w:t>
      </w:r>
    </w:p>
    <w:p>
      <w:pPr>
        <w:spacing w:line="600" w:lineRule="exact"/>
        <w:rPr>
          <w:rFonts w:ascii="宋体" w:hAnsi="宋体" w:eastAsia="黑体"/>
          <w:bCs/>
          <w:sz w:val="32"/>
        </w:rPr>
      </w:pPr>
    </w:p>
    <w:p>
      <w:pPr>
        <w:widowControl/>
        <w:spacing w:line="600" w:lineRule="exact"/>
        <w:jc w:val="center"/>
        <w:rPr>
          <w:rFonts w:hint="eastAsia" w:ascii="宋体" w:hAnsi="宋体" w:eastAsia="方正小标宋简体"/>
          <w:sz w:val="44"/>
          <w:szCs w:val="44"/>
        </w:rPr>
      </w:pPr>
      <w:r>
        <w:rPr>
          <w:rFonts w:hint="eastAsia" w:ascii="宋体" w:hAnsi="宋体" w:eastAsia="方正小标宋简体" w:cs="宋体"/>
          <w:bCs/>
          <w:kern w:val="0"/>
          <w:sz w:val="44"/>
          <w:szCs w:val="44"/>
          <w:lang w:bidi="ar"/>
        </w:rPr>
        <w:t>关于卫生</w:t>
      </w:r>
      <w:r>
        <w:rPr>
          <w:rFonts w:ascii="宋体" w:hAnsi="宋体" w:eastAsia="方正小标宋简体" w:cs="宋体"/>
          <w:bCs/>
          <w:kern w:val="0"/>
          <w:sz w:val="44"/>
          <w:szCs w:val="44"/>
          <w:lang w:bidi="ar"/>
        </w:rPr>
        <w:t>高级职称评审数据来源</w:t>
      </w:r>
      <w:r>
        <w:rPr>
          <w:rFonts w:hint="eastAsia" w:ascii="宋体" w:hAnsi="宋体" w:eastAsia="方正小标宋简体" w:cs="宋体"/>
          <w:bCs/>
          <w:kern w:val="0"/>
          <w:sz w:val="44"/>
          <w:szCs w:val="44"/>
          <w:lang w:bidi="ar"/>
        </w:rPr>
        <w:t>的</w:t>
      </w:r>
      <w:r>
        <w:rPr>
          <w:rFonts w:ascii="宋体" w:hAnsi="宋体" w:eastAsia="方正小标宋简体" w:cs="宋体"/>
          <w:bCs/>
          <w:kern w:val="0"/>
          <w:sz w:val="44"/>
          <w:szCs w:val="44"/>
          <w:lang w:bidi="ar"/>
        </w:rPr>
        <w:t>说明</w:t>
      </w:r>
    </w:p>
    <w:p>
      <w:pPr>
        <w:widowControl/>
        <w:spacing w:line="600" w:lineRule="exact"/>
        <w:ind w:firstLine="640" w:firstLineChars="200"/>
        <w:rPr>
          <w:rFonts w:ascii="宋体" w:hAnsi="宋体" w:eastAsia="仿宋_GB2312" w:cs="仿宋"/>
          <w:kern w:val="32"/>
          <w:sz w:val="32"/>
          <w:szCs w:val="32"/>
          <w:shd w:val="clear" w:color="auto" w:fill="FFFFFF"/>
        </w:rPr>
      </w:pPr>
      <w:bookmarkStart w:id="0" w:name="_GoBack"/>
      <w:bookmarkEnd w:id="0"/>
    </w:p>
    <w:p>
      <w:pPr>
        <w:ind w:firstLine="640" w:firstLineChars="200"/>
        <w:rPr>
          <w:rFonts w:ascii="宋体" w:hAnsi="宋体" w:eastAsia="仿宋" w:cs="仿宋"/>
          <w:kern w:val="32"/>
          <w:sz w:val="32"/>
          <w:szCs w:val="32"/>
          <w:shd w:val="clear" w:color="auto" w:fill="FFFFFF"/>
        </w:rPr>
      </w:pPr>
      <w:r>
        <w:rPr>
          <w:rFonts w:ascii="宋体" w:hAnsi="宋体" w:eastAsia="仿宋" w:cs="仿宋"/>
          <w:kern w:val="32"/>
          <w:sz w:val="32"/>
          <w:szCs w:val="32"/>
          <w:shd w:val="clear" w:color="auto" w:fill="FFFFFF"/>
        </w:rPr>
        <w:t>1.根据</w:t>
      </w:r>
      <w:r>
        <w:rPr>
          <w:rFonts w:hint="eastAsia" w:ascii="宋体" w:hAnsi="宋体" w:eastAsia="仿宋_GB2312" w:cs="仿宋"/>
          <w:kern w:val="32"/>
          <w:sz w:val="32"/>
          <w:szCs w:val="32"/>
          <w:shd w:val="clear" w:color="auto" w:fill="FFFFFF"/>
        </w:rPr>
        <w:t>《人力资源社会保障部 国家卫生健康委 国家中医药局关于深化卫生专业技术人员职称制度改革的指导意见》（人社部发</w:t>
      </w:r>
      <w:r>
        <w:rPr>
          <w:rFonts w:hint="eastAsia" w:ascii="宋体" w:hAnsi="宋体" w:eastAsia="仿宋" w:cs="仿宋"/>
          <w:kern w:val="0"/>
          <w:sz w:val="32"/>
          <w:szCs w:val="32"/>
          <w:shd w:val="clear" w:color="auto" w:fill="FFFFFF"/>
          <w:lang w:bidi="ar"/>
        </w:rPr>
        <w:t>〔2021〕</w:t>
      </w:r>
      <w:r>
        <w:rPr>
          <w:rFonts w:ascii="宋体" w:hAnsi="宋体" w:eastAsia="仿宋" w:cs="仿宋"/>
          <w:kern w:val="0"/>
          <w:sz w:val="32"/>
          <w:szCs w:val="32"/>
          <w:shd w:val="clear" w:color="auto" w:fill="FFFFFF"/>
          <w:lang w:bidi="ar"/>
        </w:rPr>
        <w:t>51</w:t>
      </w:r>
      <w:r>
        <w:rPr>
          <w:rFonts w:hint="eastAsia" w:ascii="宋体" w:hAnsi="宋体" w:eastAsia="仿宋" w:cs="仿宋"/>
          <w:kern w:val="0"/>
          <w:sz w:val="32"/>
          <w:szCs w:val="32"/>
          <w:shd w:val="clear" w:color="auto" w:fill="FFFFFF"/>
          <w:lang w:bidi="ar"/>
        </w:rPr>
        <w:t>号</w:t>
      </w:r>
      <w:r>
        <w:rPr>
          <w:rFonts w:hint="eastAsia" w:ascii="宋体" w:hAnsi="宋体" w:eastAsia="仿宋_GB2312" w:cs="仿宋"/>
          <w:kern w:val="32"/>
          <w:sz w:val="32"/>
          <w:szCs w:val="32"/>
          <w:shd w:val="clear" w:color="auto" w:fill="FFFFFF"/>
        </w:rPr>
        <w:t>）</w:t>
      </w:r>
      <w:r>
        <w:rPr>
          <w:rFonts w:ascii="宋体" w:hAnsi="宋体" w:eastAsia="仿宋" w:cs="仿宋"/>
          <w:kern w:val="32"/>
          <w:sz w:val="32"/>
          <w:szCs w:val="32"/>
          <w:shd w:val="clear" w:color="auto" w:fill="FFFFFF"/>
        </w:rPr>
        <w:t>要求，完善评价标准，突出评价业绩水平和实际贡献，重点评价业务工作的数量和质量。</w:t>
      </w:r>
    </w:p>
    <w:p>
      <w:pPr>
        <w:ind w:firstLine="640" w:firstLineChars="200"/>
        <w:rPr>
          <w:rFonts w:ascii="宋体" w:hAnsi="宋体" w:eastAsia="仿宋" w:cs="仿宋"/>
          <w:kern w:val="32"/>
          <w:sz w:val="32"/>
          <w:szCs w:val="32"/>
          <w:shd w:val="clear" w:color="auto" w:fill="FFFFFF"/>
        </w:rPr>
      </w:pPr>
      <w:r>
        <w:rPr>
          <w:rFonts w:ascii="宋体" w:hAnsi="宋体" w:eastAsia="仿宋" w:cs="仿宋"/>
          <w:kern w:val="32"/>
          <w:sz w:val="32"/>
          <w:szCs w:val="32"/>
          <w:shd w:val="clear" w:color="auto" w:fill="FFFFFF"/>
        </w:rPr>
        <w:t>2.申报类别为临床、中医（中西医结合）、口腔专业的，申报人员的工作数量</w:t>
      </w:r>
      <w:r>
        <w:rPr>
          <w:rFonts w:hint="eastAsia" w:ascii="宋体" w:hAnsi="宋体" w:eastAsia="仿宋" w:cs="仿宋"/>
          <w:kern w:val="32"/>
          <w:sz w:val="32"/>
          <w:szCs w:val="32"/>
          <w:shd w:val="clear" w:color="auto" w:fill="FFFFFF"/>
        </w:rPr>
        <w:t>、工作质量相关数据</w:t>
      </w:r>
      <w:r>
        <w:rPr>
          <w:rFonts w:ascii="宋体" w:hAnsi="宋体" w:eastAsia="仿宋" w:cs="仿宋"/>
          <w:kern w:val="32"/>
          <w:sz w:val="32"/>
          <w:szCs w:val="32"/>
          <w:shd w:val="clear" w:color="auto" w:fill="FFFFFF"/>
        </w:rPr>
        <w:t>从山东省全民健康信息平台获取</w:t>
      </w:r>
      <w:r>
        <w:rPr>
          <w:rFonts w:hint="eastAsia" w:ascii="宋体" w:hAnsi="宋体" w:eastAsia="仿宋" w:cs="仿宋"/>
          <w:kern w:val="32"/>
          <w:sz w:val="32"/>
          <w:szCs w:val="32"/>
          <w:shd w:val="clear" w:color="auto" w:fill="FFFFFF"/>
        </w:rPr>
        <w:t>。</w:t>
      </w:r>
    </w:p>
    <w:p>
      <w:pPr>
        <w:ind w:firstLine="640" w:firstLineChars="200"/>
        <w:rPr>
          <w:rFonts w:ascii="宋体" w:hAnsi="宋体" w:eastAsia="仿宋" w:cs="仿宋"/>
          <w:kern w:val="32"/>
          <w:sz w:val="32"/>
          <w:szCs w:val="32"/>
          <w:shd w:val="clear" w:color="auto" w:fill="FFFFFF"/>
        </w:rPr>
      </w:pPr>
      <w:r>
        <w:rPr>
          <w:rFonts w:hint="eastAsia" w:ascii="宋体" w:hAnsi="宋体" w:eastAsia="仿宋" w:cs="仿宋"/>
          <w:kern w:val="32"/>
          <w:sz w:val="32"/>
          <w:szCs w:val="32"/>
          <w:shd w:val="clear" w:color="auto" w:fill="FFFFFF"/>
        </w:rPr>
        <w:t>3</w:t>
      </w:r>
      <w:r>
        <w:rPr>
          <w:rFonts w:ascii="宋体" w:hAnsi="宋体" w:eastAsia="仿宋" w:cs="仿宋"/>
          <w:kern w:val="32"/>
          <w:sz w:val="32"/>
          <w:szCs w:val="32"/>
          <w:shd w:val="clear" w:color="auto" w:fill="FFFFFF"/>
        </w:rPr>
        <w:t>.</w:t>
      </w:r>
      <w:r>
        <w:rPr>
          <w:rFonts w:hint="eastAsia" w:ascii="宋体" w:hAnsi="宋体" w:eastAsia="仿宋" w:cs="仿宋"/>
          <w:kern w:val="32"/>
          <w:sz w:val="32"/>
          <w:szCs w:val="32"/>
          <w:shd w:val="clear" w:color="auto" w:fill="FFFFFF"/>
        </w:rPr>
        <w:t>各级各类医疗卫生机构通过各级全民健康信息平台互联互通通道，按照《山东省全民健康信息平台共享数据集（</w:t>
      </w:r>
      <w:r>
        <w:rPr>
          <w:rFonts w:ascii="宋体" w:hAnsi="宋体" w:eastAsia="仿宋" w:cs="仿宋"/>
          <w:kern w:val="32"/>
          <w:sz w:val="32"/>
          <w:szCs w:val="32"/>
          <w:shd w:val="clear" w:color="auto" w:fill="FFFFFF"/>
        </w:rPr>
        <w:t>2018版）》</w:t>
      </w:r>
      <w:r>
        <w:rPr>
          <w:rFonts w:hint="eastAsia" w:ascii="宋体" w:hAnsi="宋体" w:eastAsia="仿宋" w:cs="仿宋"/>
          <w:kern w:val="32"/>
          <w:sz w:val="32"/>
          <w:szCs w:val="32"/>
          <w:shd w:val="clear" w:color="auto" w:fill="FFFFFF"/>
        </w:rPr>
        <w:t>标准，根据《山东省卫生健康委员会关于加强全省卫生健康行业健康医疗数据专项治理工作的通知》要求，将数据完整、准确汇聚至省全民健康信息平台，同时，做好</w:t>
      </w:r>
      <w:r>
        <w:rPr>
          <w:rFonts w:ascii="宋体" w:hAnsi="宋体" w:eastAsia="仿宋" w:cs="仿宋"/>
          <w:kern w:val="32"/>
          <w:sz w:val="32"/>
          <w:szCs w:val="32"/>
          <w:shd w:val="clear" w:color="auto" w:fill="FFFFFF"/>
        </w:rPr>
        <w:t>国家卫生统计网络直报系统</w:t>
      </w:r>
      <w:r>
        <w:rPr>
          <w:rFonts w:hint="eastAsia" w:ascii="宋体" w:hAnsi="宋体" w:eastAsia="仿宋" w:cs="仿宋"/>
          <w:kern w:val="32"/>
          <w:sz w:val="32"/>
          <w:szCs w:val="32"/>
          <w:shd w:val="clear" w:color="auto" w:fill="FFFFFF"/>
        </w:rPr>
        <w:t>、山东省病案首页信息上报与住院服务分析系统填报工作。</w:t>
      </w:r>
      <w:r>
        <w:rPr>
          <w:rFonts w:ascii="宋体" w:hAnsi="宋体" w:eastAsia="仿宋" w:cs="仿宋"/>
          <w:kern w:val="32"/>
          <w:sz w:val="32"/>
          <w:szCs w:val="32"/>
          <w:shd w:val="clear" w:color="auto" w:fill="FFFFFF"/>
        </w:rPr>
        <w:t>职称评审工作质量</w:t>
      </w:r>
      <w:r>
        <w:rPr>
          <w:rFonts w:hint="eastAsia" w:ascii="宋体" w:hAnsi="宋体" w:eastAsia="仿宋" w:cs="仿宋"/>
          <w:kern w:val="32"/>
          <w:sz w:val="32"/>
          <w:szCs w:val="32"/>
          <w:shd w:val="clear" w:color="auto" w:fill="FFFFFF"/>
        </w:rPr>
        <w:t>数据（包括</w:t>
      </w:r>
      <w:r>
        <w:rPr>
          <w:rFonts w:ascii="宋体" w:hAnsi="宋体" w:eastAsia="仿宋" w:cs="仿宋"/>
          <w:kern w:val="32"/>
          <w:sz w:val="32"/>
          <w:szCs w:val="32"/>
          <w:shd w:val="clear" w:color="auto" w:fill="FFFFFF"/>
        </w:rPr>
        <w:t>出院患者病种范围和例数、手术难度和例数、并发症发生率、平均住院日、次均费用等指标数据</w:t>
      </w:r>
      <w:r>
        <w:rPr>
          <w:rFonts w:hint="eastAsia" w:ascii="宋体" w:hAnsi="宋体" w:eastAsia="仿宋" w:cs="仿宋"/>
          <w:kern w:val="32"/>
          <w:sz w:val="32"/>
          <w:szCs w:val="32"/>
          <w:shd w:val="clear" w:color="auto" w:fill="FFFFFF"/>
        </w:rPr>
        <w:t>）</w:t>
      </w:r>
      <w:r>
        <w:rPr>
          <w:rFonts w:ascii="宋体" w:hAnsi="宋体" w:eastAsia="仿宋" w:cs="仿宋"/>
          <w:kern w:val="32"/>
          <w:sz w:val="32"/>
          <w:szCs w:val="32"/>
          <w:shd w:val="clear" w:color="auto" w:fill="FFFFFF"/>
        </w:rPr>
        <w:t>均通过</w:t>
      </w:r>
      <w:r>
        <w:rPr>
          <w:rFonts w:hint="eastAsia" w:ascii="宋体" w:hAnsi="宋体" w:eastAsia="仿宋" w:cs="仿宋"/>
          <w:kern w:val="32"/>
          <w:sz w:val="32"/>
          <w:szCs w:val="32"/>
          <w:shd w:val="clear" w:color="auto" w:fill="FFFFFF"/>
        </w:rPr>
        <w:t>上述系统获取</w:t>
      </w:r>
      <w:r>
        <w:rPr>
          <w:rFonts w:ascii="宋体" w:hAnsi="宋体" w:eastAsia="仿宋" w:cs="仿宋"/>
          <w:kern w:val="32"/>
          <w:sz w:val="32"/>
          <w:szCs w:val="32"/>
          <w:shd w:val="clear" w:color="auto" w:fill="FFFFFF"/>
        </w:rPr>
        <w:t>。</w:t>
      </w:r>
    </w:p>
    <w:p>
      <w:pPr>
        <w:ind w:firstLine="640" w:firstLineChars="200"/>
        <w:rPr>
          <w:rFonts w:ascii="宋体" w:hAnsi="宋体" w:eastAsia="仿宋" w:cs="仿宋"/>
          <w:kern w:val="32"/>
          <w:sz w:val="32"/>
          <w:szCs w:val="32"/>
          <w:shd w:val="clear" w:color="auto" w:fill="FFFFFF"/>
        </w:rPr>
      </w:pPr>
      <w:r>
        <w:rPr>
          <w:rFonts w:ascii="宋体" w:hAnsi="宋体" w:eastAsia="仿宋" w:cs="仿宋"/>
          <w:kern w:val="32"/>
          <w:sz w:val="32"/>
          <w:szCs w:val="32"/>
          <w:shd w:val="clear" w:color="auto" w:fill="FFFFFF"/>
        </w:rPr>
        <w:t>4.今年的职称申报人员所有相关业务工作数据请于2021年11月15日12时前上传至相关系统。如因数据不完整影响职称评价的，责任自行承担。数据要真实、准确，一旦发现有伪造、篡改病历的，依法依规严肃处理。</w:t>
      </w:r>
    </w:p>
    <w:p>
      <w:pPr>
        <w:rPr>
          <w:rFonts w:hint="eastAsia" w:eastAsia="仿宋"/>
          <w:lang w:eastAsia="zh-CN"/>
        </w:rPr>
      </w:pPr>
      <w:r>
        <w:rPr>
          <w:rFonts w:hint="eastAsia" w:ascii="宋体" w:hAnsi="宋体" w:eastAsia="仿宋" w:cs="仿宋"/>
          <w:kern w:val="32"/>
          <w:sz w:val="32"/>
          <w:szCs w:val="32"/>
          <w:shd w:val="clear" w:color="auto" w:fill="FFFFFF"/>
        </w:rPr>
        <w:t>技术支持电话：</w:t>
      </w:r>
      <w:r>
        <w:rPr>
          <w:rFonts w:ascii="宋体" w:hAnsi="宋体" w:eastAsia="仿宋" w:cs="仿宋"/>
          <w:kern w:val="32"/>
          <w:sz w:val="32"/>
          <w:szCs w:val="32"/>
          <w:shd w:val="clear" w:color="auto" w:fill="FFFFFF"/>
        </w:rPr>
        <w:t>0531-82768285</w:t>
      </w:r>
      <w:r>
        <w:rPr>
          <w:rFonts w:hint="eastAsia" w:ascii="宋体" w:hAnsi="宋体" w:eastAsia="仿宋" w:cs="仿宋"/>
          <w:kern w:val="32"/>
          <w:sz w:val="32"/>
          <w:szCs w:val="32"/>
          <w:shd w:val="clear" w:color="auto" w:fill="FFFFFF"/>
        </w:rPr>
        <w:t>，</w:t>
      </w:r>
      <w:r>
        <w:rPr>
          <w:rFonts w:ascii="宋体" w:hAnsi="宋体" w:eastAsia="仿宋" w:cs="仿宋"/>
          <w:kern w:val="32"/>
          <w:sz w:val="32"/>
          <w:szCs w:val="32"/>
          <w:shd w:val="clear" w:color="auto" w:fill="FFFFFF"/>
        </w:rPr>
        <w:t>51765933，51765932</w:t>
      </w:r>
      <w:r>
        <w:rPr>
          <w:rFonts w:hint="eastAsia" w:ascii="宋体" w:hAnsi="宋体" w:eastAsia="仿宋" w:cs="仿宋"/>
          <w:kern w:val="32"/>
          <w:sz w:val="32"/>
          <w:szCs w:val="32"/>
          <w:shd w:val="clear" w:color="auto" w:fill="FFFFFF"/>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B16C9"/>
    <w:rsid w:val="31DF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小宝贝</cp:lastModifiedBy>
  <dcterms:modified xsi:type="dcterms:W3CDTF">2021-10-18T07:27:03Z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ED2966E011154C229620333EE1ADCACB</vt:lpwstr>
  </property>
</Properties>
</file>