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9F" w:rsidRDefault="00E7775F">
      <w:pPr>
        <w:widowControl/>
        <w:spacing w:line="60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9C429F" w:rsidRDefault="00E7775F">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部分职称评审相关政策</w:t>
      </w:r>
    </w:p>
    <w:p w:rsidR="009C429F" w:rsidRDefault="009C429F">
      <w:pPr>
        <w:spacing w:line="600" w:lineRule="exact"/>
        <w:rPr>
          <w:rFonts w:ascii="仿宋_GB2312" w:eastAsia="仿宋_GB2312"/>
          <w:sz w:val="32"/>
          <w:szCs w:val="32"/>
        </w:rPr>
      </w:pPr>
    </w:p>
    <w:p w:rsidR="009C429F" w:rsidRDefault="00E7775F">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《中共山东省委办公厅山东省人民政府办公厅印发</w:t>
      </w:r>
      <w:r>
        <w:rPr>
          <w:rFonts w:ascii="仿宋_GB2312" w:eastAsia="仿宋_GB2312" w:hint="eastAsia"/>
          <w:sz w:val="32"/>
          <w:szCs w:val="32"/>
        </w:rPr>
        <w:t>&lt;</w:t>
      </w:r>
      <w:r>
        <w:rPr>
          <w:rFonts w:ascii="仿宋_GB2312" w:eastAsia="仿宋_GB2312" w:hint="eastAsia"/>
          <w:sz w:val="32"/>
          <w:szCs w:val="32"/>
        </w:rPr>
        <w:t>关于深化职称制度改革的实施意见</w:t>
      </w:r>
      <w:r>
        <w:rPr>
          <w:rFonts w:ascii="仿宋_GB2312" w:eastAsia="仿宋_GB2312" w:hint="eastAsia"/>
          <w:sz w:val="32"/>
          <w:szCs w:val="32"/>
        </w:rPr>
        <w:t>&gt;</w:t>
      </w:r>
      <w:r>
        <w:rPr>
          <w:rFonts w:ascii="仿宋_GB2312" w:eastAsia="仿宋_GB2312" w:hint="eastAsia"/>
          <w:sz w:val="32"/>
          <w:szCs w:val="32"/>
        </w:rPr>
        <w:t>的通知》（鲁办发〔</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《山东省人力资源和社会保障厅关于印发山东省职称评审管理服务实施办法的通知》（鲁人社规〔</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《中共山东省委组织部山东省人力资源和社会保障厅山东省教育厅山东省科学技术厅山东省财政厅关于印发山东省柔性引进人才办法的通知》（鲁人社发〔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36</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hint="eastAsia"/>
          <w:sz w:val="32"/>
          <w:szCs w:val="32"/>
        </w:rPr>
        <w:t>《山东省人力资源和社会保障厅关于下放职称服务管理权限和建立高层次人才高级职称评审“直通车”制度的通知》（鲁人社字〔</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128</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t>《中共山东省委组织部山东省人力资源和社会保障厅等</w:t>
      </w:r>
      <w:r>
        <w:rPr>
          <w:rFonts w:ascii="仿宋_GB2312" w:eastAsia="仿宋_GB2312" w:hint="eastAsia"/>
          <w:sz w:val="32"/>
          <w:szCs w:val="32"/>
        </w:rPr>
        <w:t>8</w:t>
      </w:r>
      <w:r>
        <w:rPr>
          <w:rFonts w:ascii="仿宋_GB2312" w:eastAsia="仿宋_GB2312" w:hint="eastAsia"/>
          <w:sz w:val="32"/>
          <w:szCs w:val="32"/>
        </w:rPr>
        <w:t>部门关于贯彻落实人社部发〔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137</w:t>
      </w:r>
      <w:r>
        <w:rPr>
          <w:rFonts w:ascii="仿宋_GB2312" w:eastAsia="仿宋_GB2312" w:hint="eastAsia"/>
          <w:sz w:val="32"/>
          <w:szCs w:val="32"/>
        </w:rPr>
        <w:t>号文件进一步支持鼓励事业单位科研人员创新创业的通知》（鲁人社字〔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28</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Pr>
          <w:rFonts w:ascii="仿宋_GB2312" w:eastAsia="仿宋_GB2312" w:hint="eastAsia"/>
          <w:sz w:val="32"/>
          <w:szCs w:val="32"/>
        </w:rPr>
        <w:t>《山东省人力资源和社会保障厅等</w:t>
      </w:r>
      <w:r>
        <w:rPr>
          <w:rFonts w:ascii="仿宋_GB2312" w:eastAsia="仿宋_GB2312" w:hint="eastAsia"/>
          <w:sz w:val="32"/>
          <w:szCs w:val="32"/>
        </w:rPr>
        <w:t>6</w:t>
      </w:r>
      <w:r>
        <w:rPr>
          <w:rFonts w:ascii="仿宋_GB2312" w:eastAsia="仿宋_GB2312" w:hint="eastAsia"/>
          <w:sz w:val="32"/>
          <w:szCs w:val="32"/>
        </w:rPr>
        <w:t>部门关于加快落实基层职称制度的通知》（鲁人社字〔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42</w:t>
      </w:r>
      <w:r>
        <w:rPr>
          <w:rFonts w:ascii="仿宋_GB2312" w:eastAsia="仿宋_GB2312" w:hint="eastAsia"/>
          <w:sz w:val="32"/>
          <w:szCs w:val="32"/>
        </w:rPr>
        <w:t>号）</w:t>
      </w:r>
    </w:p>
    <w:p w:rsidR="009C429F" w:rsidRDefault="00E7775F">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Pr>
          <w:rFonts w:ascii="仿宋_GB2312" w:eastAsia="仿宋_GB2312" w:hint="eastAsia"/>
          <w:sz w:val="32"/>
          <w:szCs w:val="32"/>
        </w:rPr>
        <w:t>《山东省人力资源和社会保障厅关于建立部分专业技术类职业资格和职称对应关系的通知》（鲁人</w:t>
      </w:r>
      <w:r>
        <w:rPr>
          <w:rFonts w:ascii="仿宋_GB2312" w:eastAsia="仿宋_GB2312" w:hint="eastAsia"/>
          <w:sz w:val="32"/>
          <w:szCs w:val="32"/>
        </w:rPr>
        <w:t>社办发〔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号）     </w:t>
      </w:r>
      <w:r>
        <w:rPr>
          <w:rFonts w:ascii="仿宋_GB2312" w:eastAsia="仿宋_GB2312" w:hint="eastAsia"/>
          <w:sz w:val="32"/>
          <w:szCs w:val="32"/>
        </w:rPr>
        <w:t xml:space="preserve">    </w:t>
      </w:r>
    </w:p>
    <w:p w:rsidR="009C429F" w:rsidRDefault="00E7775F">
      <w:pPr>
        <w:widowControl/>
        <w:spacing w:line="600" w:lineRule="exact"/>
        <w:jc w:val="lef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w:t>
      </w:r>
      <w:r>
        <w:rPr>
          <w:rFonts w:ascii="黑体" w:eastAsia="黑体" w:hAnsi="黑体"/>
          <w:sz w:val="32"/>
          <w:szCs w:val="32"/>
        </w:rPr>
        <w:t>2</w:t>
      </w:r>
    </w:p>
    <w:p w:rsidR="009C429F" w:rsidRDefault="00E7775F">
      <w:pPr>
        <w:spacing w:line="600" w:lineRule="exact"/>
        <w:jc w:val="center"/>
        <w:rPr>
          <w:rFonts w:ascii="方正小标宋简体" w:eastAsia="方正小标宋简体" w:hAnsi="Times New Roman"/>
          <w:sz w:val="36"/>
          <w:szCs w:val="36"/>
        </w:rPr>
      </w:pPr>
      <w:bookmarkStart w:id="0" w:name="_GoBack"/>
      <w:bookmarkEnd w:id="0"/>
      <w:r>
        <w:rPr>
          <w:rFonts w:ascii="方正小标宋简体" w:eastAsia="方正小标宋简体" w:hint="eastAsia"/>
          <w:sz w:val="36"/>
          <w:szCs w:val="36"/>
        </w:rPr>
        <w:t>材料申报注意事项</w:t>
      </w:r>
    </w:p>
    <w:p w:rsidR="009C429F" w:rsidRDefault="009C429F">
      <w:pPr>
        <w:spacing w:line="600" w:lineRule="exact"/>
        <w:ind w:firstLineChars="200" w:firstLine="640"/>
        <w:rPr>
          <w:rFonts w:ascii="黑体" w:eastAsia="黑体" w:hAnsi="黑体"/>
          <w:sz w:val="32"/>
          <w:szCs w:val="32"/>
        </w:rPr>
      </w:pPr>
    </w:p>
    <w:p w:rsidR="009C429F" w:rsidRDefault="00E7775F">
      <w:pPr>
        <w:spacing w:line="600" w:lineRule="exact"/>
        <w:ind w:firstLineChars="200" w:firstLine="640"/>
        <w:rPr>
          <w:rFonts w:ascii="黑体" w:eastAsia="黑体" w:hAnsi="黑体"/>
          <w:sz w:val="32"/>
          <w:szCs w:val="32"/>
        </w:rPr>
      </w:pPr>
      <w:r>
        <w:rPr>
          <w:rFonts w:ascii="黑体" w:eastAsia="黑体" w:hAnsi="黑体" w:hint="eastAsia"/>
          <w:sz w:val="32"/>
          <w:szCs w:val="32"/>
        </w:rPr>
        <w:t>一、基本要求</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int="eastAsia"/>
          <w:sz w:val="32"/>
          <w:szCs w:val="32"/>
        </w:rPr>
        <w:t>对能提供信息共享或者网上上传电子佐证材料的，原则上不再要求申报人提供纸质材料。上传佐证材料每一项须准确、规范填写</w:t>
      </w:r>
      <w:r>
        <w:rPr>
          <w:rFonts w:ascii="仿宋_GB2312" w:eastAsia="仿宋_GB2312" w:hAnsi="Arial" w:hint="eastAsia"/>
          <w:sz w:val="32"/>
          <w:szCs w:val="32"/>
        </w:rPr>
        <w:t>。没有对应项的材料可在</w:t>
      </w:r>
      <w:r>
        <w:rPr>
          <w:rFonts w:ascii="仿宋_GB2312" w:eastAsia="仿宋_GB2312" w:hAnsi="Times New Roman" w:hint="eastAsia"/>
          <w:sz w:val="32"/>
          <w:szCs w:val="32"/>
        </w:rPr>
        <w:t>“</w:t>
      </w:r>
      <w:r>
        <w:rPr>
          <w:rFonts w:ascii="仿宋_GB2312" w:eastAsia="仿宋_GB2312" w:hAnsi="Arial" w:hint="eastAsia"/>
          <w:sz w:val="32"/>
          <w:szCs w:val="32"/>
        </w:rPr>
        <w:t>上传其他附件</w:t>
      </w:r>
      <w:r>
        <w:rPr>
          <w:rFonts w:ascii="仿宋_GB2312" w:eastAsia="仿宋_GB2312" w:hAnsi="Times New Roman" w:hint="eastAsia"/>
          <w:sz w:val="32"/>
          <w:szCs w:val="32"/>
        </w:rPr>
        <w:t>”</w:t>
      </w:r>
      <w:r>
        <w:rPr>
          <w:rFonts w:ascii="仿宋_GB2312" w:eastAsia="仿宋_GB2312" w:hAnsi="Arial" w:hint="eastAsia"/>
          <w:sz w:val="32"/>
          <w:szCs w:val="32"/>
        </w:rPr>
        <w:t>里上传。上传材料按照</w:t>
      </w:r>
      <w:r>
        <w:rPr>
          <w:rFonts w:ascii="仿宋_GB2312" w:eastAsia="仿宋_GB2312" w:hAnsi="Times New Roman" w:hint="eastAsia"/>
          <w:sz w:val="32"/>
          <w:szCs w:val="32"/>
        </w:rPr>
        <w:t>“</w:t>
      </w:r>
      <w:r>
        <w:rPr>
          <w:rFonts w:ascii="仿宋_GB2312" w:eastAsia="仿宋_GB2312" w:hAnsi="Arial" w:hint="eastAsia"/>
          <w:sz w:val="32"/>
          <w:szCs w:val="32"/>
        </w:rPr>
        <w:t>时间</w:t>
      </w:r>
      <w:r>
        <w:rPr>
          <w:rFonts w:ascii="仿宋_GB2312" w:eastAsia="仿宋_GB2312" w:hAnsi="Times New Roman" w:hint="eastAsia"/>
          <w:sz w:val="32"/>
          <w:szCs w:val="32"/>
        </w:rPr>
        <w:t>+</w:t>
      </w:r>
      <w:r>
        <w:rPr>
          <w:rFonts w:ascii="仿宋_GB2312" w:eastAsia="仿宋_GB2312" w:hAnsi="Arial" w:hint="eastAsia"/>
          <w:sz w:val="32"/>
          <w:szCs w:val="32"/>
        </w:rPr>
        <w:t>内容</w:t>
      </w:r>
      <w:r>
        <w:rPr>
          <w:rFonts w:ascii="仿宋_GB2312" w:eastAsia="仿宋_GB2312" w:hAnsi="Times New Roman" w:hint="eastAsia"/>
          <w:sz w:val="32"/>
          <w:szCs w:val="32"/>
        </w:rPr>
        <w:t>”</w:t>
      </w:r>
      <w:r>
        <w:rPr>
          <w:rFonts w:ascii="仿宋_GB2312" w:eastAsia="仿宋_GB2312" w:hAnsi="Arial" w:hint="eastAsia"/>
          <w:sz w:val="32"/>
          <w:szCs w:val="32"/>
        </w:rPr>
        <w:t>的格式命名，如：</w:t>
      </w:r>
      <w:r>
        <w:rPr>
          <w:rFonts w:ascii="仿宋_GB2312" w:eastAsia="仿宋_GB2312" w:hAnsi="Times New Roman" w:hint="eastAsia"/>
          <w:sz w:val="32"/>
          <w:szCs w:val="32"/>
        </w:rPr>
        <w:t>“</w:t>
      </w:r>
      <w:r>
        <w:rPr>
          <w:rFonts w:ascii="仿宋_GB2312" w:eastAsia="仿宋_GB2312" w:hAnsi="Times New Roman" w:hint="eastAsia"/>
          <w:sz w:val="32"/>
          <w:szCs w:val="32"/>
        </w:rPr>
        <w:t>2010</w:t>
      </w:r>
      <w:r>
        <w:rPr>
          <w:rFonts w:ascii="仿宋_GB2312" w:eastAsia="仿宋_GB2312" w:hAnsi="Arial" w:hint="eastAsia"/>
          <w:sz w:val="32"/>
          <w:szCs w:val="32"/>
        </w:rPr>
        <w:t>年高级农艺师资格证书</w:t>
      </w:r>
      <w:r>
        <w:rPr>
          <w:rFonts w:ascii="仿宋_GB2312" w:eastAsia="仿宋_GB2312" w:hAnsi="Times New Roman" w:hint="eastAsia"/>
          <w:sz w:val="32"/>
          <w:szCs w:val="32"/>
        </w:rPr>
        <w:t>”“</w:t>
      </w:r>
      <w:r>
        <w:rPr>
          <w:rFonts w:ascii="仿宋_GB2312" w:eastAsia="仿宋_GB2312" w:hAnsi="Times New Roman" w:hint="eastAsia"/>
          <w:sz w:val="32"/>
          <w:szCs w:val="32"/>
        </w:rPr>
        <w:t>2002</w:t>
      </w:r>
      <w:r>
        <w:rPr>
          <w:rFonts w:ascii="仿宋_GB2312" w:eastAsia="仿宋_GB2312" w:hAnsi="Arial" w:hint="eastAsia"/>
          <w:sz w:val="32"/>
          <w:szCs w:val="32"/>
        </w:rPr>
        <w:t>年本科学历学位证书</w:t>
      </w:r>
      <w:r>
        <w:rPr>
          <w:rFonts w:ascii="仿宋_GB2312" w:eastAsia="仿宋_GB2312" w:hAnsi="Times New Roman" w:hint="eastAsia"/>
          <w:sz w:val="32"/>
          <w:szCs w:val="32"/>
        </w:rPr>
        <w:t>”等</w:t>
      </w:r>
      <w:r>
        <w:rPr>
          <w:rFonts w:ascii="仿宋_GB2312" w:eastAsia="仿宋_GB2312" w:hAnsi="Arial" w:hint="eastAsia"/>
          <w:sz w:val="32"/>
          <w:szCs w:val="32"/>
        </w:rPr>
        <w:t>。同一项附件超过两页的（如论文、著作等），将多个页面合并成一个文件上传。保证上传材料清晰。</w:t>
      </w:r>
    </w:p>
    <w:p w:rsidR="009C429F" w:rsidRDefault="00E7775F">
      <w:pPr>
        <w:spacing w:line="600" w:lineRule="exact"/>
        <w:ind w:firstLineChars="200" w:firstLine="640"/>
        <w:rPr>
          <w:rFonts w:ascii="仿宋_GB2312" w:eastAsia="仿宋_GB2312" w:hAnsi="Arial"/>
          <w:sz w:val="32"/>
          <w:szCs w:val="32"/>
        </w:rPr>
      </w:pPr>
      <w:r>
        <w:rPr>
          <w:rFonts w:ascii="Times New Roman" w:eastAsia="仿宋_GB2312" w:hAnsi="Times New Roman"/>
          <w:sz w:val="32"/>
          <w:szCs w:val="32"/>
        </w:rPr>
        <w:t>评审工作期间，评审委员会办事机构保留调阅申报人职称评审材料原件的权利。</w:t>
      </w:r>
    </w:p>
    <w:p w:rsidR="009C429F" w:rsidRDefault="00E7775F">
      <w:pPr>
        <w:spacing w:line="600" w:lineRule="exact"/>
        <w:ind w:firstLineChars="200" w:firstLine="640"/>
        <w:rPr>
          <w:rStyle w:val="a4"/>
          <w:rFonts w:ascii="黑体" w:eastAsia="黑体" w:hAnsi="黑体"/>
          <w:b w:val="0"/>
          <w:sz w:val="32"/>
          <w:szCs w:val="32"/>
        </w:rPr>
      </w:pPr>
      <w:r>
        <w:rPr>
          <w:rFonts w:ascii="黑体" w:eastAsia="黑体" w:hAnsi="黑体" w:hint="eastAsia"/>
          <w:bCs/>
          <w:sz w:val="32"/>
          <w:szCs w:val="32"/>
        </w:rPr>
        <w:t>二、</w:t>
      </w:r>
      <w:r>
        <w:rPr>
          <w:rStyle w:val="a4"/>
          <w:rFonts w:ascii="黑体" w:eastAsia="黑体" w:hAnsi="黑体" w:hint="eastAsia"/>
          <w:b w:val="0"/>
          <w:sz w:val="32"/>
          <w:szCs w:val="32"/>
        </w:rPr>
        <w:t>系统填报</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（一）申报信息</w:t>
      </w:r>
    </w:p>
    <w:p w:rsidR="009C429F" w:rsidRDefault="00E7775F">
      <w:pPr>
        <w:spacing w:line="600" w:lineRule="exact"/>
        <w:ind w:firstLineChars="200" w:firstLine="640"/>
        <w:rPr>
          <w:rStyle w:val="a4"/>
          <w:rFonts w:ascii="仿宋_GB2312" w:eastAsia="仿宋_GB2312" w:hAnsi="Arial"/>
          <w:b w:val="0"/>
          <w:bCs w:val="0"/>
          <w:sz w:val="32"/>
          <w:szCs w:val="32"/>
        </w:rPr>
      </w:pPr>
      <w:r>
        <w:rPr>
          <w:rStyle w:val="a4"/>
          <w:rFonts w:ascii="仿宋_GB2312" w:eastAsia="仿宋_GB2312" w:hAnsi="Arial" w:hint="eastAsia"/>
          <w:b w:val="0"/>
          <w:bCs w:val="0"/>
          <w:sz w:val="32"/>
          <w:szCs w:val="32"/>
        </w:rPr>
        <w:t>“申报职称”，市级</w:t>
      </w:r>
      <w:r>
        <w:rPr>
          <w:rStyle w:val="a4"/>
          <w:rFonts w:ascii="仿宋_GB2312" w:eastAsia="仿宋_GB2312" w:hAnsi="Arial"/>
          <w:b w:val="0"/>
          <w:bCs w:val="0"/>
          <w:sz w:val="32"/>
          <w:szCs w:val="32"/>
        </w:rPr>
        <w:t>以上</w:t>
      </w:r>
      <w:r>
        <w:rPr>
          <w:rStyle w:val="a4"/>
          <w:rFonts w:ascii="仿宋_GB2312" w:eastAsia="仿宋_GB2312" w:hAnsi="Arial" w:hint="eastAsia"/>
          <w:b w:val="0"/>
          <w:bCs w:val="0"/>
          <w:sz w:val="32"/>
          <w:szCs w:val="32"/>
        </w:rPr>
        <w:t>人员申报</w:t>
      </w:r>
      <w:r>
        <w:rPr>
          <w:rStyle w:val="a4"/>
          <w:rFonts w:ascii="仿宋_GB2312" w:eastAsia="仿宋_GB2312" w:hAnsi="Arial"/>
          <w:b w:val="0"/>
          <w:bCs w:val="0"/>
          <w:sz w:val="32"/>
          <w:szCs w:val="32"/>
        </w:rPr>
        <w:t>正高级</w:t>
      </w:r>
      <w:r>
        <w:rPr>
          <w:rStyle w:val="a4"/>
          <w:rFonts w:ascii="仿宋_GB2312" w:eastAsia="仿宋_GB2312" w:hAnsi="Arial" w:hint="eastAsia"/>
          <w:b w:val="0"/>
          <w:bCs w:val="0"/>
          <w:sz w:val="32"/>
          <w:szCs w:val="32"/>
        </w:rPr>
        <w:t>农艺师、</w:t>
      </w:r>
      <w:r>
        <w:rPr>
          <w:rStyle w:val="a4"/>
          <w:rFonts w:ascii="仿宋_GB2312" w:eastAsia="仿宋_GB2312" w:hAnsi="Arial"/>
          <w:b w:val="0"/>
          <w:bCs w:val="0"/>
          <w:sz w:val="32"/>
          <w:szCs w:val="32"/>
        </w:rPr>
        <w:t>正高级畜牧师</w:t>
      </w:r>
      <w:r>
        <w:rPr>
          <w:rStyle w:val="a4"/>
          <w:rFonts w:ascii="仿宋_GB2312" w:eastAsia="仿宋_GB2312" w:hAnsi="Arial" w:hint="eastAsia"/>
          <w:b w:val="0"/>
          <w:bCs w:val="0"/>
          <w:sz w:val="32"/>
          <w:szCs w:val="32"/>
        </w:rPr>
        <w:t>、</w:t>
      </w:r>
      <w:r>
        <w:rPr>
          <w:rStyle w:val="a4"/>
          <w:rFonts w:ascii="仿宋_GB2312" w:eastAsia="仿宋_GB2312" w:hAnsi="Arial"/>
          <w:b w:val="0"/>
          <w:bCs w:val="0"/>
          <w:sz w:val="32"/>
          <w:szCs w:val="32"/>
        </w:rPr>
        <w:t>正高级兽医师，</w:t>
      </w:r>
      <w:r>
        <w:rPr>
          <w:rStyle w:val="a4"/>
          <w:rFonts w:ascii="仿宋_GB2312" w:eastAsia="仿宋_GB2312" w:hAnsi="Arial" w:hint="eastAsia"/>
          <w:b w:val="0"/>
          <w:bCs w:val="0"/>
          <w:sz w:val="32"/>
          <w:szCs w:val="32"/>
        </w:rPr>
        <w:t>各类</w:t>
      </w:r>
      <w:r>
        <w:rPr>
          <w:rStyle w:val="a4"/>
          <w:rFonts w:ascii="仿宋_GB2312" w:eastAsia="仿宋_GB2312" w:hAnsi="Arial"/>
          <w:b w:val="0"/>
          <w:bCs w:val="0"/>
          <w:sz w:val="32"/>
          <w:szCs w:val="32"/>
        </w:rPr>
        <w:t>涉农企业及县级以下</w:t>
      </w:r>
      <w:r>
        <w:rPr>
          <w:rStyle w:val="a4"/>
          <w:rFonts w:ascii="仿宋_GB2312" w:eastAsia="仿宋_GB2312" w:hAnsi="Arial" w:hint="eastAsia"/>
          <w:b w:val="0"/>
          <w:bCs w:val="0"/>
          <w:sz w:val="32"/>
          <w:szCs w:val="32"/>
        </w:rPr>
        <w:t>人员申报农业</w:t>
      </w:r>
      <w:r>
        <w:rPr>
          <w:rStyle w:val="a4"/>
          <w:rFonts w:ascii="仿宋_GB2312" w:eastAsia="仿宋_GB2312" w:hAnsi="Arial"/>
          <w:b w:val="0"/>
          <w:bCs w:val="0"/>
          <w:sz w:val="32"/>
          <w:szCs w:val="32"/>
        </w:rPr>
        <w:t>技术推广研究员</w:t>
      </w:r>
      <w:r>
        <w:rPr>
          <w:rStyle w:val="a4"/>
          <w:rFonts w:ascii="仿宋_GB2312" w:eastAsia="仿宋_GB2312" w:hAnsi="Arial" w:hint="eastAsia"/>
          <w:b w:val="0"/>
          <w:bCs w:val="0"/>
          <w:sz w:val="32"/>
          <w:szCs w:val="32"/>
        </w:rPr>
        <w:t>。</w:t>
      </w:r>
    </w:p>
    <w:p w:rsidR="009C429F" w:rsidRDefault="00E7775F">
      <w:pPr>
        <w:spacing w:line="600" w:lineRule="exact"/>
        <w:ind w:firstLineChars="200" w:firstLine="640"/>
        <w:rPr>
          <w:rFonts w:ascii="仿宋_GB2312" w:eastAsia="仿宋_GB2312"/>
          <w:b/>
          <w:bCs/>
          <w:sz w:val="32"/>
          <w:szCs w:val="32"/>
        </w:rPr>
      </w:pPr>
      <w:r>
        <w:rPr>
          <w:rStyle w:val="a4"/>
          <w:rFonts w:ascii="仿宋_GB2312" w:eastAsia="仿宋_GB2312" w:hAnsi="Arial" w:hint="eastAsia"/>
          <w:b w:val="0"/>
          <w:bCs w:val="0"/>
          <w:sz w:val="32"/>
          <w:szCs w:val="32"/>
        </w:rPr>
        <w:t>“申报专业”，从农学、园艺、土肥、植保、畜牧、兽医、农业资源环境、农产品加工与质量安全中</w:t>
      </w:r>
      <w:r>
        <w:rPr>
          <w:rStyle w:val="a4"/>
          <w:rFonts w:ascii="仿宋_GB2312" w:eastAsia="仿宋_GB2312" w:hAnsi="Arial"/>
          <w:b w:val="0"/>
          <w:bCs w:val="0"/>
          <w:sz w:val="32"/>
          <w:szCs w:val="32"/>
        </w:rPr>
        <w:t>选择</w:t>
      </w:r>
      <w:r>
        <w:rPr>
          <w:rStyle w:val="a4"/>
          <w:rFonts w:ascii="仿宋_GB2312" w:eastAsia="仿宋_GB2312" w:hAnsi="Arial" w:hint="eastAsia"/>
          <w:b w:val="0"/>
          <w:bCs w:val="0"/>
          <w:sz w:val="32"/>
          <w:szCs w:val="32"/>
        </w:rPr>
        <w:t>。</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（二）学历信息</w:t>
      </w:r>
    </w:p>
    <w:p w:rsidR="009C429F" w:rsidRDefault="00E7775F">
      <w:pPr>
        <w:spacing w:line="600" w:lineRule="exact"/>
        <w:ind w:firstLineChars="200" w:firstLine="640"/>
        <w:rPr>
          <w:rFonts w:ascii="仿宋_GB2312" w:eastAsia="仿宋_GB2312"/>
          <w:sz w:val="32"/>
          <w:szCs w:val="32"/>
        </w:rPr>
      </w:pPr>
      <w:r>
        <w:rPr>
          <w:rStyle w:val="a4"/>
          <w:rFonts w:ascii="仿宋_GB2312" w:eastAsia="仿宋_GB2312" w:hAnsi="Arial" w:hint="eastAsia"/>
          <w:b w:val="0"/>
          <w:bCs w:val="0"/>
          <w:sz w:val="32"/>
          <w:szCs w:val="32"/>
        </w:rPr>
        <w:t>全日制学历指参加全日制教育取得的最高学历，评审依据学历符合职称评审条件的最高学历。严格按照毕业证书规</w:t>
      </w:r>
      <w:r>
        <w:rPr>
          <w:rStyle w:val="a4"/>
          <w:rFonts w:ascii="仿宋_GB2312" w:eastAsia="仿宋_GB2312" w:hAnsi="Arial" w:hint="eastAsia"/>
          <w:b w:val="0"/>
          <w:bCs w:val="0"/>
          <w:sz w:val="32"/>
          <w:szCs w:val="32"/>
        </w:rPr>
        <w:lastRenderedPageBreak/>
        <w:t>范填写，不得随意</w:t>
      </w:r>
      <w:r>
        <w:rPr>
          <w:rFonts w:ascii="仿宋_GB2312" w:eastAsia="仿宋_GB2312" w:hint="eastAsia"/>
          <w:sz w:val="32"/>
          <w:szCs w:val="32"/>
        </w:rPr>
        <w:t>简写。</w:t>
      </w:r>
      <w:r>
        <w:rPr>
          <w:rFonts w:ascii="仿宋_GB2312" w:eastAsia="仿宋_GB2312" w:hAnsi="Arial" w:hint="eastAsia"/>
          <w:sz w:val="32"/>
          <w:szCs w:val="32"/>
        </w:rPr>
        <w:t>上传学历学位证书和学信网证书查询页面或教育部学历证书电子注册备案表（不在学信网查询范围的可不用上传）。</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（三）现专业技术职称</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“获得资格时间”指生效时间，</w:t>
      </w:r>
      <w:r>
        <w:rPr>
          <w:rFonts w:ascii="仿宋_GB2312" w:eastAsia="仿宋_GB2312" w:hAnsi="Times New Roman" w:hint="eastAsia"/>
          <w:sz w:val="32"/>
          <w:szCs w:val="32"/>
        </w:rPr>
        <w:t>“</w:t>
      </w:r>
      <w:r>
        <w:rPr>
          <w:rFonts w:ascii="仿宋_GB2312" w:eastAsia="仿宋_GB2312" w:hAnsi="Arial" w:hint="eastAsia"/>
          <w:sz w:val="32"/>
          <w:szCs w:val="32"/>
        </w:rPr>
        <w:t>聘任时间及年限</w:t>
      </w:r>
      <w:r>
        <w:rPr>
          <w:rFonts w:ascii="仿宋_GB2312" w:eastAsia="仿宋_GB2312" w:hAnsi="Times New Roman" w:hint="eastAsia"/>
          <w:sz w:val="32"/>
          <w:szCs w:val="32"/>
        </w:rPr>
        <w:t>”</w:t>
      </w:r>
      <w:r>
        <w:rPr>
          <w:rFonts w:ascii="仿宋_GB2312" w:eastAsia="仿宋_GB2312" w:hAnsi="Arial" w:hint="eastAsia"/>
          <w:sz w:val="32"/>
          <w:szCs w:val="32"/>
        </w:rPr>
        <w:t>是指现专业技术职称第一次受聘时间，以聘文或聘书为准；年限为聘任累计年限，时间截止到</w:t>
      </w:r>
      <w:r>
        <w:rPr>
          <w:rFonts w:ascii="仿宋_GB2312" w:eastAsia="仿宋_GB2312" w:hAnsi="Times New Roman" w:hint="eastAsia"/>
          <w:sz w:val="32"/>
          <w:szCs w:val="32"/>
        </w:rPr>
        <w:t>202</w:t>
      </w:r>
      <w:r>
        <w:rPr>
          <w:rFonts w:ascii="仿宋_GB2312" w:eastAsia="仿宋_GB2312" w:hAnsi="Times New Roman"/>
          <w:sz w:val="32"/>
          <w:szCs w:val="32"/>
        </w:rPr>
        <w:t>1</w:t>
      </w:r>
      <w:r>
        <w:rPr>
          <w:rFonts w:ascii="仿宋_GB2312" w:eastAsia="仿宋_GB2312" w:hAnsi="Arial" w:hint="eastAsia"/>
          <w:sz w:val="32"/>
          <w:szCs w:val="32"/>
        </w:rPr>
        <w:t>年</w:t>
      </w:r>
      <w:r>
        <w:rPr>
          <w:rFonts w:ascii="仿宋_GB2312" w:eastAsia="仿宋_GB2312" w:hAnsi="Times New Roman" w:hint="eastAsia"/>
          <w:sz w:val="32"/>
          <w:szCs w:val="32"/>
        </w:rPr>
        <w:t>12</w:t>
      </w:r>
      <w:r>
        <w:rPr>
          <w:rFonts w:ascii="仿宋_GB2312" w:eastAsia="仿宋_GB2312" w:hAnsi="Arial" w:hint="eastAsia"/>
          <w:sz w:val="32"/>
          <w:szCs w:val="32"/>
        </w:rPr>
        <w:t>月</w:t>
      </w:r>
      <w:r>
        <w:rPr>
          <w:rFonts w:ascii="仿宋_GB2312" w:eastAsia="仿宋_GB2312" w:hAnsi="Times New Roman" w:hint="eastAsia"/>
          <w:sz w:val="32"/>
          <w:szCs w:val="32"/>
        </w:rPr>
        <w:t>31</w:t>
      </w:r>
      <w:r>
        <w:rPr>
          <w:rFonts w:ascii="仿宋_GB2312" w:eastAsia="仿宋_GB2312" w:hAnsi="Arial" w:hint="eastAsia"/>
          <w:sz w:val="32"/>
          <w:szCs w:val="32"/>
        </w:rPr>
        <w:t>日。</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现专业技术职称通过“改系列”取得的，应先填写现职称信息，再</w:t>
      </w:r>
      <w:r>
        <w:rPr>
          <w:rFonts w:ascii="仿宋_GB2312" w:eastAsia="仿宋_GB2312" w:hAnsi="Times New Roman" w:hint="eastAsia"/>
          <w:sz w:val="32"/>
          <w:szCs w:val="32"/>
        </w:rPr>
        <w:t>“</w:t>
      </w:r>
      <w:r>
        <w:rPr>
          <w:rFonts w:ascii="仿宋_GB2312" w:eastAsia="仿宋_GB2312" w:hAnsi="Arial" w:hint="eastAsia"/>
          <w:sz w:val="32"/>
          <w:szCs w:val="32"/>
        </w:rPr>
        <w:t>新增</w:t>
      </w:r>
      <w:r>
        <w:rPr>
          <w:rFonts w:ascii="仿宋_GB2312" w:eastAsia="仿宋_GB2312" w:hAnsi="Times New Roman" w:hint="eastAsia"/>
          <w:sz w:val="32"/>
          <w:szCs w:val="32"/>
        </w:rPr>
        <w:t>”</w:t>
      </w:r>
      <w:r>
        <w:rPr>
          <w:rFonts w:ascii="仿宋_GB2312" w:eastAsia="仿宋_GB2312" w:hAnsi="Arial" w:hint="eastAsia"/>
          <w:sz w:val="32"/>
          <w:szCs w:val="32"/>
        </w:rPr>
        <w:t>改系列前的专业技术职称信息。</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（四）现任（含兼任）行政职务</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事业</w:t>
      </w:r>
      <w:r>
        <w:rPr>
          <w:rFonts w:ascii="仿宋_GB2312" w:eastAsia="仿宋_GB2312" w:hAnsi="Arial"/>
          <w:sz w:val="32"/>
          <w:szCs w:val="32"/>
        </w:rPr>
        <w:t>单位</w:t>
      </w:r>
      <w:r>
        <w:rPr>
          <w:rFonts w:ascii="仿宋_GB2312" w:eastAsia="仿宋_GB2312" w:hAnsi="Arial" w:hint="eastAsia"/>
          <w:sz w:val="32"/>
          <w:szCs w:val="32"/>
        </w:rPr>
        <w:t>符合</w:t>
      </w:r>
      <w:r>
        <w:rPr>
          <w:rFonts w:ascii="仿宋_GB2312" w:eastAsia="仿宋_GB2312" w:hAnsi="Arial"/>
          <w:sz w:val="32"/>
          <w:szCs w:val="32"/>
        </w:rPr>
        <w:t>有关政策</w:t>
      </w:r>
      <w:r>
        <w:rPr>
          <w:rFonts w:ascii="仿宋_GB2312" w:eastAsia="仿宋_GB2312" w:hAnsi="Arial" w:hint="eastAsia"/>
          <w:sz w:val="32"/>
          <w:szCs w:val="32"/>
        </w:rPr>
        <w:t>兼职的管理人员，须上传《事业单位专业技术岗位兼职审批表》</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（五）各年度考核结果</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根据实际考核情况，至少填写上传近</w:t>
      </w:r>
      <w:r>
        <w:rPr>
          <w:rFonts w:ascii="仿宋_GB2312" w:eastAsia="仿宋_GB2312" w:hAnsi="Arial" w:hint="eastAsia"/>
          <w:sz w:val="32"/>
          <w:szCs w:val="32"/>
        </w:rPr>
        <w:t>5</w:t>
      </w:r>
      <w:r>
        <w:rPr>
          <w:rFonts w:ascii="仿宋_GB2312" w:eastAsia="仿宋_GB2312" w:hAnsi="Arial" w:hint="eastAsia"/>
          <w:sz w:val="32"/>
          <w:szCs w:val="32"/>
        </w:rPr>
        <w:t>年年度考核情况。</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（六）继续教育</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按照各市人力资源社会保障部门或省直部门（单位）具体要求填报。</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（七）工作经历</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填写从事的专业技术工作和专业技术职称，上传《从事农业专业工作年限证明》</w:t>
      </w:r>
      <w:r>
        <w:rPr>
          <w:rFonts w:ascii="仿宋_GB2312" w:eastAsia="仿宋_GB2312" w:hint="eastAsia"/>
          <w:sz w:val="32"/>
          <w:szCs w:val="32"/>
        </w:rPr>
        <w:t>（附件</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Arial" w:hint="eastAsia"/>
          <w:sz w:val="32"/>
          <w:szCs w:val="32"/>
        </w:rPr>
        <w:t>等相关证明材料。</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（八）任现职以来取得的代表性成果</w:t>
      </w:r>
    </w:p>
    <w:p w:rsidR="009C429F" w:rsidRDefault="00E7775F">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严格按照《山东省农业技术人员职称评价标准条件》中“申报标准条件”要求分类填报，每种类型填写不超过</w:t>
      </w:r>
      <w:r>
        <w:rPr>
          <w:rFonts w:ascii="仿宋_GB2312" w:eastAsia="仿宋_GB2312" w:hAnsi="Times New Roman"/>
          <w:sz w:val="32"/>
          <w:szCs w:val="32"/>
        </w:rPr>
        <w:t>3</w:t>
      </w:r>
      <w:r>
        <w:rPr>
          <w:rFonts w:ascii="仿宋_GB2312" w:eastAsia="仿宋_GB2312" w:hAnsi="Times New Roman"/>
          <w:sz w:val="32"/>
          <w:szCs w:val="32"/>
        </w:rPr>
        <w:t>项。</w:t>
      </w:r>
    </w:p>
    <w:p w:rsidR="009C429F" w:rsidRDefault="00E7775F" w:rsidP="009E191F">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b/>
          <w:color w:val="000000"/>
          <w:sz w:val="32"/>
          <w:szCs w:val="32"/>
        </w:rPr>
        <w:lastRenderedPageBreak/>
        <w:t>1.</w:t>
      </w:r>
      <w:r>
        <w:rPr>
          <w:rFonts w:ascii="仿宋_GB2312" w:eastAsia="仿宋_GB2312" w:hAnsi="Times New Roman" w:hint="eastAsia"/>
          <w:b/>
          <w:color w:val="000000"/>
          <w:sz w:val="32"/>
          <w:szCs w:val="32"/>
        </w:rPr>
        <w:t>“</w:t>
      </w:r>
      <w:r>
        <w:rPr>
          <w:rFonts w:ascii="仿宋_GB2312" w:eastAsia="仿宋_GB2312" w:hAnsi="Arial" w:hint="eastAsia"/>
          <w:b/>
          <w:color w:val="000000"/>
          <w:sz w:val="32"/>
          <w:szCs w:val="32"/>
        </w:rPr>
        <w:t>获奖</w:t>
      </w:r>
      <w:r>
        <w:rPr>
          <w:rFonts w:ascii="仿宋_GB2312" w:eastAsia="仿宋_GB2312" w:hAnsi="Times New Roman" w:hint="eastAsia"/>
          <w:b/>
          <w:color w:val="000000"/>
          <w:sz w:val="32"/>
          <w:szCs w:val="32"/>
        </w:rPr>
        <w:t>”项填报内容：</w:t>
      </w:r>
      <w:r>
        <w:rPr>
          <w:rFonts w:ascii="仿宋_GB2312" w:eastAsia="仿宋_GB2312" w:hAnsi="Times New Roman" w:hint="eastAsia"/>
          <w:color w:val="000000"/>
          <w:sz w:val="32"/>
          <w:szCs w:val="32"/>
        </w:rPr>
        <w:t>主持、承担研制开发或推广的新品种、新技术、新产品、新方法等成果获奖情况。</w:t>
      </w:r>
    </w:p>
    <w:p w:rsidR="009C429F" w:rsidRDefault="00E7775F" w:rsidP="009E191F">
      <w:pPr>
        <w:spacing w:line="600" w:lineRule="exact"/>
        <w:ind w:firstLineChars="200" w:firstLine="640"/>
        <w:rPr>
          <w:rFonts w:ascii="仿宋_GB2312" w:eastAsia="仿宋_GB2312" w:hAnsi="Arial"/>
          <w:color w:val="000000"/>
          <w:sz w:val="32"/>
          <w:szCs w:val="32"/>
        </w:rPr>
      </w:pPr>
      <w:r>
        <w:rPr>
          <w:rFonts w:ascii="仿宋_GB2312" w:eastAsia="仿宋_GB2312" w:hAnsi="Times New Roman" w:hint="eastAsia"/>
          <w:b/>
          <w:color w:val="000000"/>
          <w:sz w:val="32"/>
          <w:szCs w:val="32"/>
        </w:rPr>
        <w:t>2</w:t>
      </w:r>
      <w:r>
        <w:rPr>
          <w:rFonts w:ascii="仿宋_GB2312" w:eastAsia="仿宋_GB2312" w:hAnsi="Times New Roman" w:hint="eastAsia"/>
          <w:b/>
          <w:color w:val="000000"/>
          <w:sz w:val="32"/>
          <w:szCs w:val="32"/>
        </w:rPr>
        <w:t>．“课题”项填报内容：</w:t>
      </w:r>
      <w:r>
        <w:rPr>
          <w:rFonts w:ascii="仿宋_GB2312" w:eastAsia="仿宋_GB2312" w:hAnsi="Times New Roman" w:hint="eastAsia"/>
          <w:color w:val="000000"/>
          <w:sz w:val="32"/>
          <w:szCs w:val="32"/>
        </w:rPr>
        <w:t>在农业农村相关工作中发挥关键性支撑作用或做出突出贡献，获得的表彰荣誉情况。</w:t>
      </w:r>
    </w:p>
    <w:p w:rsidR="009C429F" w:rsidRDefault="00E7775F" w:rsidP="009E191F">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b/>
          <w:color w:val="000000"/>
          <w:sz w:val="32"/>
          <w:szCs w:val="32"/>
        </w:rPr>
        <w:t>3.</w:t>
      </w:r>
      <w:r>
        <w:rPr>
          <w:rFonts w:ascii="仿宋_GB2312" w:eastAsia="仿宋_GB2312" w:hAnsi="Times New Roman" w:hint="eastAsia"/>
          <w:b/>
          <w:color w:val="000000"/>
          <w:sz w:val="32"/>
          <w:szCs w:val="32"/>
        </w:rPr>
        <w:t>“专利”项填报内容：</w:t>
      </w:r>
      <w:r>
        <w:rPr>
          <w:rFonts w:ascii="仿宋_GB2312" w:eastAsia="仿宋_GB2312" w:hAnsi="Times New Roman" w:hint="eastAsia"/>
          <w:color w:val="000000"/>
          <w:sz w:val="32"/>
          <w:szCs w:val="32"/>
        </w:rPr>
        <w:t>本专业或相关专业国家专利，以及新品（良）种证书。</w:t>
      </w:r>
    </w:p>
    <w:p w:rsidR="009C429F" w:rsidRDefault="00E7775F" w:rsidP="009E191F">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b/>
          <w:color w:val="000000"/>
          <w:sz w:val="32"/>
          <w:szCs w:val="32"/>
        </w:rPr>
        <w:t>4</w:t>
      </w:r>
      <w:r>
        <w:rPr>
          <w:rFonts w:ascii="仿宋_GB2312" w:eastAsia="仿宋_GB2312" w:hAnsi="Times New Roman"/>
          <w:b/>
          <w:color w:val="000000"/>
          <w:sz w:val="32"/>
          <w:szCs w:val="32"/>
        </w:rPr>
        <w:t>.</w:t>
      </w:r>
      <w:r>
        <w:rPr>
          <w:rFonts w:ascii="仿宋_GB2312" w:eastAsia="仿宋_GB2312" w:hAnsi="Times New Roman" w:hint="eastAsia"/>
          <w:b/>
          <w:color w:val="000000"/>
          <w:sz w:val="32"/>
          <w:szCs w:val="32"/>
        </w:rPr>
        <w:t>“论文著作”项填报内容：</w:t>
      </w:r>
      <w:r>
        <w:rPr>
          <w:rFonts w:ascii="仿宋_GB2312" w:eastAsia="仿宋_GB2312" w:hAnsi="Times New Roman" w:hint="eastAsia"/>
          <w:color w:val="000000"/>
          <w:sz w:val="32"/>
          <w:szCs w:val="32"/>
        </w:rPr>
        <w:t>公开出版或发表的编著、教材或论文；或经业务主管部门发布或出版的研究报告、技术咨询报告等。</w:t>
      </w:r>
    </w:p>
    <w:p w:rsidR="009C429F" w:rsidRDefault="00E7775F" w:rsidP="009E191F">
      <w:pPr>
        <w:spacing w:line="600" w:lineRule="exact"/>
        <w:ind w:firstLineChars="200" w:firstLine="640"/>
        <w:rPr>
          <w:rFonts w:ascii="仿宋_GB2312" w:eastAsia="仿宋_GB2312" w:hAnsi="Times New Roman"/>
          <w:color w:val="000000"/>
          <w:sz w:val="32"/>
          <w:szCs w:val="32"/>
        </w:rPr>
      </w:pPr>
      <w:r>
        <w:rPr>
          <w:rFonts w:ascii="仿宋_GB2312" w:eastAsia="仿宋_GB2312" w:hint="eastAsia"/>
          <w:b/>
          <w:color w:val="000000"/>
          <w:sz w:val="32"/>
          <w:szCs w:val="32"/>
        </w:rPr>
        <w:t>5</w:t>
      </w:r>
      <w:r>
        <w:rPr>
          <w:rFonts w:ascii="仿宋_GB2312" w:eastAsia="仿宋_GB2312"/>
          <w:b/>
          <w:color w:val="000000"/>
          <w:sz w:val="32"/>
          <w:szCs w:val="32"/>
        </w:rPr>
        <w:t>.</w:t>
      </w:r>
      <w:r>
        <w:rPr>
          <w:rFonts w:ascii="仿宋_GB2312" w:eastAsia="仿宋_GB2312" w:hint="eastAsia"/>
          <w:b/>
          <w:color w:val="000000"/>
          <w:sz w:val="32"/>
          <w:szCs w:val="32"/>
        </w:rPr>
        <w:t>“其他”</w:t>
      </w:r>
      <w:r>
        <w:rPr>
          <w:rFonts w:ascii="仿宋_GB2312" w:eastAsia="仿宋_GB2312" w:hAnsi="Times New Roman" w:hint="eastAsia"/>
          <w:b/>
          <w:color w:val="000000"/>
          <w:sz w:val="32"/>
          <w:szCs w:val="32"/>
        </w:rPr>
        <w:t>项填报内容：</w:t>
      </w:r>
      <w:r>
        <w:rPr>
          <w:rFonts w:ascii="仿宋_GB2312" w:eastAsia="仿宋_GB2312" w:hAnsi="Times New Roman" w:hint="eastAsia"/>
          <w:color w:val="000000"/>
          <w:sz w:val="32"/>
          <w:szCs w:val="32"/>
        </w:rPr>
        <w:t>国家标准、行业标准或地方标准，技术规程，项目课题，以及其他</w:t>
      </w:r>
      <w:r>
        <w:rPr>
          <w:rFonts w:ascii="仿宋_GB2312" w:eastAsia="仿宋_GB2312" w:hint="eastAsia"/>
          <w:color w:val="000000"/>
          <w:sz w:val="32"/>
          <w:szCs w:val="32"/>
        </w:rPr>
        <w:t>不能对应的代表性成果。</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int="eastAsia"/>
          <w:sz w:val="32"/>
          <w:szCs w:val="32"/>
        </w:rPr>
        <w:t>“位次”栏，按申报人位次</w:t>
      </w:r>
      <w:r>
        <w:rPr>
          <w:rFonts w:ascii="仿宋_GB2312" w:eastAsia="仿宋_GB2312" w:hint="eastAsia"/>
          <w:sz w:val="32"/>
          <w:szCs w:val="32"/>
        </w:rPr>
        <w:t>/</w:t>
      </w:r>
      <w:r>
        <w:rPr>
          <w:rFonts w:ascii="仿宋_GB2312" w:eastAsia="仿宋_GB2312" w:hint="eastAsia"/>
          <w:sz w:val="32"/>
          <w:szCs w:val="32"/>
        </w:rPr>
        <w:t>合作人数填报，如</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等；“时间”以证书、文件落款时间或发表出版时间为准。</w:t>
      </w:r>
      <w:bookmarkStart w:id="1" w:name="_Hlk77070131"/>
      <w:r>
        <w:rPr>
          <w:rFonts w:ascii="仿宋_GB2312" w:eastAsia="仿宋_GB2312" w:hint="eastAsia"/>
          <w:sz w:val="32"/>
          <w:szCs w:val="32"/>
        </w:rPr>
        <w:t>“成果名称”按照“获奖类型</w:t>
      </w:r>
      <w:r>
        <w:rPr>
          <w:rFonts w:ascii="仿宋_GB2312" w:eastAsia="仿宋_GB2312" w:hint="eastAsia"/>
          <w:sz w:val="32"/>
          <w:szCs w:val="32"/>
        </w:rPr>
        <w:t>+</w:t>
      </w:r>
      <w:r>
        <w:rPr>
          <w:rFonts w:ascii="仿宋_GB2312" w:eastAsia="仿宋_GB2312" w:hint="eastAsia"/>
          <w:sz w:val="32"/>
          <w:szCs w:val="32"/>
        </w:rPr>
        <w:t>成</w:t>
      </w:r>
      <w:r>
        <w:rPr>
          <w:rFonts w:ascii="仿宋_GB2312" w:eastAsia="仿宋_GB2312" w:hint="eastAsia"/>
          <w:sz w:val="32"/>
          <w:szCs w:val="32"/>
        </w:rPr>
        <w:t>果名称”，如：山东省科技进步二等奖：</w:t>
      </w:r>
      <w:r>
        <w:rPr>
          <w:rFonts w:ascii="仿宋_GB2312" w:eastAsia="仿宋_GB2312" w:hint="eastAsia"/>
          <w:sz w:val="32"/>
          <w:szCs w:val="32"/>
        </w:rPr>
        <w:t>***</w:t>
      </w:r>
      <w:r>
        <w:rPr>
          <w:rFonts w:ascii="仿宋_GB2312" w:eastAsia="仿宋_GB2312" w:hint="eastAsia"/>
          <w:sz w:val="32"/>
          <w:szCs w:val="32"/>
        </w:rPr>
        <w:t>的研究</w:t>
      </w:r>
      <w:bookmarkEnd w:id="1"/>
      <w:r>
        <w:rPr>
          <w:rFonts w:ascii="仿宋_GB2312" w:eastAsia="仿宋_GB2312" w:hint="eastAsia"/>
          <w:sz w:val="32"/>
          <w:szCs w:val="32"/>
        </w:rPr>
        <w:t>；“专利类型</w:t>
      </w:r>
      <w:r>
        <w:rPr>
          <w:rFonts w:ascii="仿宋_GB2312" w:eastAsia="仿宋_GB2312" w:hint="eastAsia"/>
          <w:sz w:val="32"/>
          <w:szCs w:val="32"/>
        </w:rPr>
        <w:t>+</w:t>
      </w:r>
      <w:r>
        <w:rPr>
          <w:rFonts w:ascii="仿宋_GB2312" w:eastAsia="仿宋_GB2312" w:hint="eastAsia"/>
          <w:sz w:val="32"/>
          <w:szCs w:val="32"/>
        </w:rPr>
        <w:t>专利名称”，如：发明专利：</w:t>
      </w:r>
      <w:r>
        <w:rPr>
          <w:rFonts w:ascii="仿宋_GB2312" w:eastAsia="仿宋_GB2312" w:hint="eastAsia"/>
          <w:sz w:val="32"/>
          <w:szCs w:val="32"/>
        </w:rPr>
        <w:t>***</w:t>
      </w:r>
      <w:r>
        <w:rPr>
          <w:rFonts w:ascii="仿宋_GB2312" w:eastAsia="仿宋_GB2312" w:hint="eastAsia"/>
          <w:sz w:val="32"/>
          <w:szCs w:val="32"/>
        </w:rPr>
        <w:t>专利名称；论文或著作</w:t>
      </w:r>
      <w:r>
        <w:rPr>
          <w:rFonts w:ascii="仿宋_GB2312" w:eastAsia="仿宋_GB2312" w:hint="eastAsia"/>
          <w:sz w:val="32"/>
          <w:szCs w:val="32"/>
        </w:rPr>
        <w:t>+</w:t>
      </w:r>
      <w:r>
        <w:rPr>
          <w:rFonts w:ascii="仿宋_GB2312" w:eastAsia="仿宋_GB2312" w:hint="eastAsia"/>
          <w:sz w:val="32"/>
          <w:szCs w:val="32"/>
        </w:rPr>
        <w:t>作品标题，如：论文：</w:t>
      </w:r>
      <w:r>
        <w:rPr>
          <w:rFonts w:ascii="仿宋_GB2312" w:eastAsia="仿宋_GB2312" w:hint="eastAsia"/>
          <w:sz w:val="32"/>
          <w:szCs w:val="32"/>
        </w:rPr>
        <w:t>***</w:t>
      </w:r>
      <w:r>
        <w:rPr>
          <w:rFonts w:ascii="仿宋_GB2312" w:eastAsia="仿宋_GB2312" w:hint="eastAsia"/>
          <w:sz w:val="32"/>
          <w:szCs w:val="32"/>
        </w:rPr>
        <w:t>；副主编：《</w:t>
      </w:r>
      <w:r>
        <w:rPr>
          <w:rFonts w:ascii="仿宋_GB2312" w:eastAsia="仿宋_GB2312" w:hint="eastAsia"/>
          <w:sz w:val="32"/>
          <w:szCs w:val="32"/>
        </w:rPr>
        <w:t>***</w:t>
      </w:r>
      <w:r>
        <w:rPr>
          <w:rFonts w:ascii="仿宋_GB2312" w:eastAsia="仿宋_GB2312" w:hint="eastAsia"/>
          <w:sz w:val="32"/>
          <w:szCs w:val="32"/>
        </w:rPr>
        <w:t>名称》，发表论文为增刊、专刊或论文集的，须在名称后面加括号注明，如论文：</w:t>
      </w:r>
      <w:r>
        <w:rPr>
          <w:rFonts w:ascii="仿宋_GB2312" w:eastAsia="仿宋_GB2312" w:hint="eastAsia"/>
          <w:sz w:val="32"/>
          <w:szCs w:val="32"/>
        </w:rPr>
        <w:t>***</w:t>
      </w:r>
      <w:r>
        <w:rPr>
          <w:rFonts w:ascii="仿宋_GB2312" w:eastAsia="仿宋_GB2312" w:hint="eastAsia"/>
          <w:sz w:val="32"/>
          <w:szCs w:val="32"/>
        </w:rPr>
        <w:t>（论文集）。证书无申报人员姓名或单位获得的奖励成果，不能作为个人业绩的证明材料。</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获奖、表彰、专利、标准、规程等需上传证书或佐证文件；论文需上传期刊封面、目录（包含出版信息）、论文正文等；著作上传封面、作者信息、图书在版编目等；课题需上传课题项目公布文件或申报书、结题结项报</w:t>
      </w:r>
      <w:r>
        <w:rPr>
          <w:rFonts w:ascii="仿宋_GB2312" w:eastAsia="仿宋_GB2312" w:hAnsi="Arial" w:hint="eastAsia"/>
          <w:sz w:val="32"/>
          <w:szCs w:val="32"/>
        </w:rPr>
        <w:t>告等。</w:t>
      </w:r>
    </w:p>
    <w:p w:rsidR="009C429F" w:rsidRDefault="00E7775F">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（九）其他上传材料</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int="eastAsia"/>
          <w:sz w:val="32"/>
          <w:szCs w:val="32"/>
        </w:rPr>
        <w:t>上传《“六公开”监督卡》和《单位推荐及公示情况说明》。</w:t>
      </w:r>
      <w:r>
        <w:rPr>
          <w:rFonts w:ascii="仿宋_GB2312" w:eastAsia="仿宋_GB2312" w:hAnsi="Arial" w:hint="eastAsia"/>
          <w:sz w:val="32"/>
          <w:szCs w:val="32"/>
        </w:rPr>
        <w:t>破格申报人所在单位出具的《破格推荐报告》和</w:t>
      </w:r>
      <w:r>
        <w:rPr>
          <w:rFonts w:ascii="仿宋_GB2312" w:eastAsia="仿宋_GB2312" w:hAnsi="Arial" w:hint="eastAsia"/>
          <w:sz w:val="32"/>
          <w:szCs w:val="32"/>
        </w:rPr>
        <w:t>2</w:t>
      </w:r>
      <w:r>
        <w:rPr>
          <w:rFonts w:ascii="仿宋_GB2312" w:eastAsia="仿宋_GB2312" w:hAnsi="Arial" w:hint="eastAsia"/>
          <w:sz w:val="32"/>
          <w:szCs w:val="32"/>
        </w:rPr>
        <w:t>名以上具备正高级农业技术职称专家出具的推荐函等。</w:t>
      </w:r>
    </w:p>
    <w:p w:rsidR="009C429F" w:rsidRDefault="00E7775F">
      <w:pPr>
        <w:spacing w:line="600" w:lineRule="exact"/>
        <w:ind w:firstLineChars="200" w:firstLine="640"/>
        <w:rPr>
          <w:rFonts w:ascii="黑体" w:eastAsia="黑体" w:hAnsi="黑体"/>
          <w:sz w:val="32"/>
          <w:szCs w:val="32"/>
        </w:rPr>
      </w:pPr>
      <w:r>
        <w:rPr>
          <w:rFonts w:ascii="黑体" w:eastAsia="黑体" w:hAnsi="黑体" w:hint="eastAsia"/>
          <w:sz w:val="32"/>
          <w:szCs w:val="32"/>
        </w:rPr>
        <w:t>三、其他</w:t>
      </w:r>
    </w:p>
    <w:p w:rsidR="009C429F" w:rsidRDefault="00E7775F">
      <w:pPr>
        <w:spacing w:line="600" w:lineRule="exact"/>
        <w:ind w:firstLineChars="200" w:firstLine="640"/>
        <w:rPr>
          <w:rFonts w:ascii="仿宋_GB2312" w:eastAsia="仿宋_GB2312" w:hAnsi="Arial"/>
          <w:sz w:val="32"/>
          <w:szCs w:val="32"/>
        </w:rPr>
      </w:pPr>
      <w:r>
        <w:rPr>
          <w:rFonts w:ascii="仿宋_GB2312" w:eastAsia="仿宋_GB2312" w:hAnsi="Arial" w:hint="eastAsia"/>
          <w:sz w:val="32"/>
          <w:szCs w:val="32"/>
        </w:rPr>
        <w:t>职称申报评审实行个人诚信承诺制，申报人对本人申报行为负责，承诺申报内容及所提供的材料真实、准确。申报人员</w:t>
      </w:r>
      <w:r>
        <w:rPr>
          <w:rFonts w:ascii="仿宋_GB2312" w:eastAsia="仿宋_GB2312" w:hAnsi="Arial"/>
          <w:sz w:val="32"/>
          <w:szCs w:val="32"/>
        </w:rPr>
        <w:t>按要求</w:t>
      </w:r>
      <w:r>
        <w:rPr>
          <w:rFonts w:ascii="仿宋_GB2312" w:eastAsia="仿宋_GB2312" w:hAnsi="Arial" w:hint="eastAsia"/>
          <w:sz w:val="32"/>
          <w:szCs w:val="32"/>
        </w:rPr>
        <w:t>实事求是填写申报材料和上传证明材料，提供材料不准确、不</w:t>
      </w:r>
      <w:r>
        <w:rPr>
          <w:rFonts w:ascii="仿宋_GB2312" w:eastAsia="仿宋_GB2312" w:hAnsi="Arial"/>
          <w:sz w:val="32"/>
          <w:szCs w:val="32"/>
        </w:rPr>
        <w:t>规范、</w:t>
      </w:r>
      <w:r>
        <w:rPr>
          <w:rFonts w:ascii="仿宋_GB2312" w:eastAsia="仿宋_GB2312" w:hAnsi="Arial" w:hint="eastAsia"/>
          <w:sz w:val="32"/>
          <w:szCs w:val="32"/>
        </w:rPr>
        <w:t>不真实、不完整、不清晰，未按要求上传证明材料，退回</w:t>
      </w:r>
      <w:r>
        <w:rPr>
          <w:rFonts w:ascii="仿宋_GB2312" w:eastAsia="仿宋_GB2312" w:hAnsi="Arial"/>
          <w:sz w:val="32"/>
          <w:szCs w:val="32"/>
        </w:rPr>
        <w:t>修改</w:t>
      </w:r>
      <w:r>
        <w:rPr>
          <w:rFonts w:ascii="仿宋_GB2312" w:eastAsia="仿宋_GB2312" w:hAnsi="Arial" w:hint="eastAsia"/>
          <w:sz w:val="32"/>
          <w:szCs w:val="32"/>
        </w:rPr>
        <w:t>未按规定时间提交材料，造成不利影响的，由申报</w:t>
      </w:r>
      <w:r>
        <w:rPr>
          <w:rFonts w:ascii="仿宋_GB2312" w:eastAsia="仿宋_GB2312" w:hAnsi="Arial"/>
          <w:sz w:val="32"/>
          <w:szCs w:val="32"/>
        </w:rPr>
        <w:t>人员</w:t>
      </w:r>
      <w:r>
        <w:rPr>
          <w:rFonts w:ascii="仿宋_GB2312" w:eastAsia="仿宋_GB2312" w:hAnsi="Arial" w:hint="eastAsia"/>
          <w:sz w:val="32"/>
          <w:szCs w:val="32"/>
        </w:rPr>
        <w:t>个人负责。</w:t>
      </w:r>
    </w:p>
    <w:p w:rsidR="009C429F" w:rsidRDefault="009C429F">
      <w:pPr>
        <w:spacing w:line="600" w:lineRule="exact"/>
        <w:ind w:firstLineChars="200" w:firstLine="640"/>
        <w:rPr>
          <w:rFonts w:ascii="仿宋_GB2312" w:eastAsia="仿宋_GB2312" w:hAnsi="Arial"/>
          <w:sz w:val="32"/>
          <w:szCs w:val="32"/>
        </w:rPr>
      </w:pPr>
    </w:p>
    <w:p w:rsidR="009C429F" w:rsidRDefault="009C429F">
      <w:pPr>
        <w:spacing w:line="600" w:lineRule="exact"/>
        <w:ind w:firstLineChars="200" w:firstLine="640"/>
        <w:rPr>
          <w:rFonts w:ascii="仿宋_GB2312" w:eastAsia="仿宋_GB2312" w:hAnsi="Arial"/>
          <w:sz w:val="32"/>
          <w:szCs w:val="32"/>
        </w:rPr>
      </w:pPr>
    </w:p>
    <w:p w:rsidR="009C429F" w:rsidRDefault="00E7775F">
      <w:pPr>
        <w:spacing w:line="600" w:lineRule="exact"/>
        <w:rPr>
          <w:rFonts w:ascii="黑体" w:eastAsia="黑体" w:hAnsi="黑体" w:cs="宋体"/>
          <w:sz w:val="32"/>
          <w:szCs w:val="32"/>
        </w:rPr>
      </w:pPr>
      <w:r>
        <w:rPr>
          <w:rFonts w:ascii="Times New Roman" w:hAnsi="宋体"/>
          <w:b/>
          <w:bCs/>
          <w:sz w:val="44"/>
          <w:szCs w:val="44"/>
        </w:rPr>
        <w:br w:type="page"/>
      </w:r>
      <w:r>
        <w:rPr>
          <w:rFonts w:ascii="黑体" w:eastAsia="黑体" w:hAnsi="黑体" w:cs="宋体" w:hint="eastAsia"/>
          <w:sz w:val="32"/>
          <w:szCs w:val="32"/>
        </w:rPr>
        <w:lastRenderedPageBreak/>
        <w:t>附件</w:t>
      </w:r>
      <w:r>
        <w:rPr>
          <w:rFonts w:ascii="黑体" w:eastAsia="黑体" w:hAnsi="黑体" w:cs="宋体"/>
          <w:sz w:val="32"/>
          <w:szCs w:val="32"/>
        </w:rPr>
        <w:t>3</w:t>
      </w:r>
    </w:p>
    <w:p w:rsidR="009C429F" w:rsidRDefault="00E7775F">
      <w:pPr>
        <w:spacing w:line="600" w:lineRule="exact"/>
        <w:jc w:val="center"/>
        <w:rPr>
          <w:sz w:val="36"/>
          <w:szCs w:val="36"/>
        </w:rPr>
      </w:pPr>
      <w:r>
        <w:rPr>
          <w:rFonts w:ascii="方正小标宋简体" w:eastAsia="方正小标宋简体" w:hAnsi="方正小标宋简体" w:cs="方正小标宋简体" w:hint="eastAsia"/>
          <w:sz w:val="36"/>
          <w:szCs w:val="36"/>
        </w:rPr>
        <w:t>从事农业专业技术工作年限证明</w:t>
      </w:r>
    </w:p>
    <w:p w:rsidR="009C429F" w:rsidRDefault="00E7775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兹有同志，累计从事农业专业技术工作共年。其中主要专业工作经历如下</w:t>
      </w:r>
      <w:r>
        <w:rPr>
          <w:rFonts w:ascii="Times New Roman" w:eastAsia="仿宋_GB2312" w:hAnsi="Times New Roman"/>
          <w:sz w:val="32"/>
          <w:szCs w:val="32"/>
        </w:rPr>
        <w:t xml:space="preserve">:    </w:t>
      </w:r>
    </w:p>
    <w:tbl>
      <w:tblPr>
        <w:tblStyle w:val="a3"/>
        <w:tblW w:w="0" w:type="auto"/>
        <w:jc w:val="center"/>
        <w:tblLayout w:type="fixed"/>
        <w:tblLook w:val="04A0"/>
      </w:tblPr>
      <w:tblGrid>
        <w:gridCol w:w="2122"/>
        <w:gridCol w:w="2923"/>
        <w:gridCol w:w="2126"/>
        <w:gridCol w:w="1559"/>
      </w:tblGrid>
      <w:tr w:rsidR="009C429F">
        <w:trPr>
          <w:trHeight w:val="583"/>
          <w:jc w:val="center"/>
        </w:trPr>
        <w:tc>
          <w:tcPr>
            <w:tcW w:w="2122" w:type="dxa"/>
            <w:noWrap/>
            <w:vAlign w:val="center"/>
          </w:tcPr>
          <w:p w:rsidR="009C429F" w:rsidRDefault="00E7775F">
            <w:pPr>
              <w:spacing w:line="600" w:lineRule="exact"/>
              <w:jc w:val="center"/>
              <w:rPr>
                <w:rFonts w:ascii="黑体" w:eastAsia="黑体" w:hAnsi="黑体" w:cs="黑体"/>
                <w:sz w:val="24"/>
                <w:szCs w:val="28"/>
              </w:rPr>
            </w:pPr>
            <w:r>
              <w:rPr>
                <w:rFonts w:ascii="黑体" w:eastAsia="黑体" w:hAnsi="黑体" w:cs="黑体" w:hint="eastAsia"/>
                <w:sz w:val="24"/>
                <w:szCs w:val="28"/>
              </w:rPr>
              <w:t>起止年月</w:t>
            </w:r>
          </w:p>
        </w:tc>
        <w:tc>
          <w:tcPr>
            <w:tcW w:w="2923" w:type="dxa"/>
            <w:noWrap/>
            <w:vAlign w:val="center"/>
          </w:tcPr>
          <w:p w:rsidR="009C429F" w:rsidRDefault="00E7775F">
            <w:pPr>
              <w:spacing w:line="600" w:lineRule="exact"/>
              <w:jc w:val="center"/>
              <w:rPr>
                <w:rFonts w:ascii="黑体" w:eastAsia="黑体" w:hAnsi="黑体" w:cs="黑体"/>
                <w:sz w:val="24"/>
                <w:szCs w:val="28"/>
              </w:rPr>
            </w:pPr>
            <w:r>
              <w:rPr>
                <w:rFonts w:ascii="黑体" w:eastAsia="黑体" w:hAnsi="黑体" w:cs="黑体" w:hint="eastAsia"/>
                <w:sz w:val="24"/>
                <w:szCs w:val="28"/>
              </w:rPr>
              <w:t>单位（部门）</w:t>
            </w:r>
          </w:p>
        </w:tc>
        <w:tc>
          <w:tcPr>
            <w:tcW w:w="2126" w:type="dxa"/>
            <w:noWrap/>
            <w:vAlign w:val="center"/>
          </w:tcPr>
          <w:p w:rsidR="009C429F" w:rsidRDefault="00E7775F">
            <w:pPr>
              <w:spacing w:line="600" w:lineRule="exact"/>
              <w:jc w:val="center"/>
              <w:rPr>
                <w:rFonts w:ascii="黑体" w:eastAsia="黑体" w:hAnsi="黑体" w:cs="黑体"/>
                <w:sz w:val="24"/>
                <w:szCs w:val="28"/>
              </w:rPr>
            </w:pPr>
            <w:r>
              <w:rPr>
                <w:rFonts w:ascii="黑体" w:eastAsia="黑体" w:hAnsi="黑体" w:cs="黑体" w:hint="eastAsia"/>
                <w:sz w:val="24"/>
                <w:szCs w:val="28"/>
              </w:rPr>
              <w:t>从事的主要</w:t>
            </w:r>
          </w:p>
          <w:p w:rsidR="009C429F" w:rsidRDefault="00E7775F">
            <w:pPr>
              <w:spacing w:line="600" w:lineRule="exact"/>
              <w:jc w:val="center"/>
              <w:rPr>
                <w:rFonts w:ascii="黑体" w:eastAsia="黑体" w:hAnsi="黑体" w:cs="黑体"/>
                <w:sz w:val="24"/>
                <w:szCs w:val="28"/>
              </w:rPr>
            </w:pPr>
            <w:r>
              <w:rPr>
                <w:rFonts w:ascii="黑体" w:eastAsia="黑体" w:hAnsi="黑体" w:cs="黑体" w:hint="eastAsia"/>
                <w:sz w:val="24"/>
                <w:szCs w:val="28"/>
              </w:rPr>
              <w:t>专业技术工作</w:t>
            </w:r>
          </w:p>
        </w:tc>
        <w:tc>
          <w:tcPr>
            <w:tcW w:w="1559" w:type="dxa"/>
            <w:noWrap/>
            <w:vAlign w:val="center"/>
          </w:tcPr>
          <w:p w:rsidR="009C429F" w:rsidRDefault="00E7775F">
            <w:pPr>
              <w:spacing w:line="600" w:lineRule="exact"/>
              <w:jc w:val="center"/>
              <w:rPr>
                <w:rFonts w:ascii="黑体" w:eastAsia="黑体" w:hAnsi="黑体" w:cs="黑体"/>
                <w:sz w:val="24"/>
                <w:szCs w:val="28"/>
              </w:rPr>
            </w:pPr>
            <w:r>
              <w:rPr>
                <w:rFonts w:ascii="黑体" w:eastAsia="黑体" w:hAnsi="黑体" w:cs="黑体" w:hint="eastAsia"/>
                <w:sz w:val="24"/>
                <w:szCs w:val="28"/>
              </w:rPr>
              <w:t>聘任专业技术职务</w:t>
            </w:r>
          </w:p>
        </w:tc>
      </w:tr>
      <w:tr w:rsidR="009C429F">
        <w:trPr>
          <w:jc w:val="center"/>
        </w:trPr>
        <w:tc>
          <w:tcPr>
            <w:tcW w:w="2122" w:type="dxa"/>
            <w:noWrap/>
            <w:vAlign w:val="center"/>
          </w:tcPr>
          <w:p w:rsidR="009C429F" w:rsidRDefault="009C429F" w:rsidP="009E191F">
            <w:pPr>
              <w:tabs>
                <w:tab w:val="left" w:pos="420"/>
              </w:tabs>
              <w:spacing w:line="600" w:lineRule="exact"/>
              <w:ind w:left="250" w:hangingChars="104" w:hanging="250"/>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tabs>
                <w:tab w:val="left" w:pos="420"/>
              </w:tabs>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r w:rsidR="009C429F">
        <w:trPr>
          <w:jc w:val="center"/>
        </w:trPr>
        <w:tc>
          <w:tcPr>
            <w:tcW w:w="2122" w:type="dxa"/>
            <w:noWrap/>
            <w:vAlign w:val="center"/>
          </w:tcPr>
          <w:p w:rsidR="009C429F" w:rsidRDefault="009C429F">
            <w:pPr>
              <w:spacing w:line="600" w:lineRule="exact"/>
              <w:jc w:val="right"/>
              <w:rPr>
                <w:rFonts w:ascii="黑体" w:eastAsia="黑体" w:hAnsi="黑体" w:cs="黑体"/>
                <w:sz w:val="24"/>
                <w:szCs w:val="21"/>
              </w:rPr>
            </w:pPr>
          </w:p>
        </w:tc>
        <w:tc>
          <w:tcPr>
            <w:tcW w:w="2923" w:type="dxa"/>
            <w:noWrap/>
            <w:vAlign w:val="center"/>
          </w:tcPr>
          <w:p w:rsidR="009C429F" w:rsidRDefault="009C429F">
            <w:pPr>
              <w:spacing w:line="600" w:lineRule="exact"/>
              <w:jc w:val="center"/>
              <w:rPr>
                <w:rFonts w:ascii="黑体" w:eastAsia="黑体" w:hAnsi="黑体" w:cs="黑体"/>
                <w:sz w:val="24"/>
                <w:szCs w:val="21"/>
              </w:rPr>
            </w:pPr>
          </w:p>
        </w:tc>
        <w:tc>
          <w:tcPr>
            <w:tcW w:w="2126" w:type="dxa"/>
            <w:noWrap/>
            <w:vAlign w:val="center"/>
          </w:tcPr>
          <w:p w:rsidR="009C429F" w:rsidRDefault="009C429F">
            <w:pPr>
              <w:spacing w:line="600" w:lineRule="exact"/>
              <w:jc w:val="center"/>
              <w:rPr>
                <w:rFonts w:ascii="黑体" w:eastAsia="黑体" w:hAnsi="黑体" w:cs="黑体"/>
                <w:sz w:val="24"/>
                <w:szCs w:val="21"/>
              </w:rPr>
            </w:pPr>
          </w:p>
        </w:tc>
        <w:tc>
          <w:tcPr>
            <w:tcW w:w="1559" w:type="dxa"/>
            <w:noWrap/>
            <w:vAlign w:val="center"/>
          </w:tcPr>
          <w:p w:rsidR="009C429F" w:rsidRDefault="009C429F">
            <w:pPr>
              <w:spacing w:line="600" w:lineRule="exact"/>
              <w:jc w:val="center"/>
              <w:rPr>
                <w:rFonts w:ascii="黑体" w:eastAsia="黑体" w:hAnsi="黑体" w:cs="黑体"/>
                <w:sz w:val="24"/>
                <w:szCs w:val="21"/>
              </w:rPr>
            </w:pPr>
          </w:p>
        </w:tc>
      </w:tr>
    </w:tbl>
    <w:p w:rsidR="009C429F" w:rsidRDefault="00E7775F">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工作期间，该同志遵守国家法律法规，无任何违反职业道德的行为，专业工作经历与人事档案记录一致，我单位对该证明的真实性负责。</w:t>
      </w:r>
    </w:p>
    <w:p w:rsidR="009C429F" w:rsidRDefault="00E7775F">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特此证明。</w:t>
      </w:r>
    </w:p>
    <w:p w:rsidR="009C429F" w:rsidRDefault="00E7775F">
      <w:pPr>
        <w:spacing w:line="600" w:lineRule="exact"/>
        <w:ind w:firstLineChars="1400" w:firstLine="4480"/>
        <w:rPr>
          <w:rFonts w:ascii="仿宋_GB2312" w:eastAsia="仿宋_GB2312" w:hAnsi="仿宋" w:cs="仿宋"/>
          <w:sz w:val="32"/>
          <w:szCs w:val="32"/>
        </w:rPr>
      </w:pPr>
      <w:r>
        <w:rPr>
          <w:rFonts w:ascii="仿宋_GB2312" w:eastAsia="仿宋_GB2312" w:hAnsi="仿宋" w:cs="仿宋" w:hint="eastAsia"/>
          <w:sz w:val="32"/>
          <w:szCs w:val="32"/>
        </w:rPr>
        <w:t>主要负责人</w:t>
      </w:r>
      <w:r>
        <w:rPr>
          <w:rFonts w:ascii="仿宋_GB2312" w:eastAsia="仿宋_GB2312" w:hAnsi="仿宋" w:cs="仿宋" w:hint="eastAsia"/>
          <w:sz w:val="32"/>
          <w:szCs w:val="32"/>
        </w:rPr>
        <w:t>(</w:t>
      </w:r>
      <w:r>
        <w:rPr>
          <w:rFonts w:ascii="仿宋_GB2312" w:eastAsia="仿宋_GB2312" w:hAnsi="仿宋" w:cs="仿宋" w:hint="eastAsia"/>
          <w:sz w:val="32"/>
          <w:szCs w:val="32"/>
        </w:rPr>
        <w:t>签名</w:t>
      </w:r>
      <w:r>
        <w:rPr>
          <w:rFonts w:ascii="仿宋_GB2312" w:eastAsia="仿宋_GB2312" w:hAnsi="仿宋" w:cs="仿宋" w:hint="eastAsia"/>
          <w:sz w:val="32"/>
          <w:szCs w:val="32"/>
        </w:rPr>
        <w:t xml:space="preserve">):  </w:t>
      </w:r>
    </w:p>
    <w:p w:rsidR="009C429F" w:rsidRDefault="00E7775F">
      <w:pPr>
        <w:spacing w:line="600" w:lineRule="exact"/>
        <w:ind w:firstLineChars="1700" w:firstLine="5440"/>
        <w:rPr>
          <w:rFonts w:ascii="仿宋_GB2312" w:eastAsia="仿宋_GB2312" w:hAnsi="仿宋" w:cs="仿宋"/>
          <w:sz w:val="32"/>
          <w:szCs w:val="32"/>
        </w:rPr>
      </w:pPr>
      <w:r>
        <w:rPr>
          <w:rFonts w:ascii="仿宋_GB2312" w:eastAsia="仿宋_GB2312" w:hAnsi="仿宋" w:cs="仿宋" w:hint="eastAsia"/>
          <w:sz w:val="32"/>
          <w:szCs w:val="32"/>
        </w:rPr>
        <w:t>单位公章</w:t>
      </w:r>
    </w:p>
    <w:p w:rsidR="009C429F" w:rsidRDefault="00E7775F">
      <w:pPr>
        <w:spacing w:line="600" w:lineRule="exact"/>
        <w:ind w:firstLineChars="1150" w:firstLine="368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p w:rsidR="009C429F" w:rsidRDefault="009C429F">
      <w:pPr>
        <w:spacing w:line="600" w:lineRule="exact"/>
        <w:rPr>
          <w:rFonts w:ascii="黑体" w:eastAsia="黑体" w:hAnsi="黑体" w:cs="黑体"/>
          <w:sz w:val="28"/>
          <w:szCs w:val="28"/>
        </w:rPr>
      </w:pPr>
    </w:p>
    <w:p w:rsidR="009C429F" w:rsidRDefault="00E7775F">
      <w:pPr>
        <w:spacing w:line="600" w:lineRule="exact"/>
      </w:pPr>
      <w:r>
        <w:rPr>
          <w:rFonts w:ascii="黑体" w:eastAsia="黑体" w:hAnsi="黑体" w:cs="黑体" w:hint="eastAsia"/>
          <w:sz w:val="28"/>
          <w:szCs w:val="28"/>
        </w:rPr>
        <w:t>注</w:t>
      </w:r>
      <w:r>
        <w:rPr>
          <w:rFonts w:ascii="黑体" w:eastAsia="黑体" w:hAnsi="黑体" w:cs="黑体" w:hint="eastAsia"/>
          <w:sz w:val="28"/>
          <w:szCs w:val="28"/>
        </w:rPr>
        <w:t>:</w:t>
      </w:r>
      <w:r>
        <w:rPr>
          <w:rFonts w:ascii="黑体" w:eastAsia="黑体" w:hAnsi="黑体" w:cs="黑体" w:hint="eastAsia"/>
          <w:sz w:val="28"/>
          <w:szCs w:val="28"/>
        </w:rPr>
        <w:t>本证明由具备人事管理权限的部门出具。</w:t>
      </w:r>
    </w:p>
    <w:p w:rsidR="009C429F" w:rsidRDefault="009C429F"/>
    <w:p w:rsidR="009C429F" w:rsidRDefault="009C429F"/>
    <w:sectPr w:rsidR="009C429F" w:rsidSect="009C42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5F" w:rsidRDefault="00E7775F" w:rsidP="009E191F">
      <w:r>
        <w:separator/>
      </w:r>
    </w:p>
  </w:endnote>
  <w:endnote w:type="continuationSeparator" w:id="1">
    <w:p w:rsidR="00E7775F" w:rsidRDefault="00E7775F" w:rsidP="009E19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5F" w:rsidRDefault="00E7775F" w:rsidP="009E191F">
      <w:r>
        <w:separator/>
      </w:r>
    </w:p>
  </w:footnote>
  <w:footnote w:type="continuationSeparator" w:id="1">
    <w:p w:rsidR="00E7775F" w:rsidRDefault="00E7775F" w:rsidP="009E1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AA04D5"/>
    <w:rsid w:val="009C429F"/>
    <w:rsid w:val="009E191F"/>
    <w:rsid w:val="00E7775F"/>
    <w:rsid w:val="73AA04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29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C4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429F"/>
    <w:rPr>
      <w:rFonts w:ascii="Times New Roman" w:eastAsia="宋体" w:hAnsi="Times New Roman" w:cs="Times New Roman"/>
      <w:b/>
      <w:bCs/>
    </w:rPr>
  </w:style>
  <w:style w:type="paragraph" w:styleId="a5">
    <w:name w:val="header"/>
    <w:basedOn w:val="a"/>
    <w:link w:val="Char"/>
    <w:rsid w:val="009E1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E191F"/>
    <w:rPr>
      <w:rFonts w:ascii="Calibri" w:eastAsia="宋体" w:hAnsi="Calibri" w:cs="Times New Roman"/>
      <w:kern w:val="2"/>
      <w:sz w:val="18"/>
      <w:szCs w:val="18"/>
    </w:rPr>
  </w:style>
  <w:style w:type="paragraph" w:styleId="a6">
    <w:name w:val="footer"/>
    <w:basedOn w:val="a"/>
    <w:link w:val="Char0"/>
    <w:rsid w:val="009E191F"/>
    <w:pPr>
      <w:tabs>
        <w:tab w:val="center" w:pos="4153"/>
        <w:tab w:val="right" w:pos="8306"/>
      </w:tabs>
      <w:snapToGrid w:val="0"/>
      <w:jc w:val="left"/>
    </w:pPr>
    <w:rPr>
      <w:sz w:val="18"/>
      <w:szCs w:val="18"/>
    </w:rPr>
  </w:style>
  <w:style w:type="character" w:customStyle="1" w:styleId="Char0">
    <w:name w:val="页脚 Char"/>
    <w:basedOn w:val="a0"/>
    <w:link w:val="a6"/>
    <w:rsid w:val="009E191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Words>
  <Characters>2073</Characters>
  <Application>Microsoft Office Word</Application>
  <DocSecurity>0</DocSecurity>
  <Lines>17</Lines>
  <Paragraphs>4</Paragraphs>
  <ScaleCrop>false</ScaleCrop>
  <Company>Sky123.Org</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2021-08-03T07:15:00Z</dcterms:created>
  <dcterms:modified xsi:type="dcterms:W3CDTF">2021-08-03T07:15:00Z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