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highlight w:val="none"/>
          <w:lang w:val="en"/>
        </w:rPr>
      </w:pPr>
    </w:p>
    <w:p>
      <w:pPr>
        <w:keepNext w:val="0"/>
        <w:keepLines w:val="0"/>
        <w:pageBreakBefore w:val="0"/>
        <w:widowControl w:val="0"/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枣人社函〔202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/>
        </w:rPr>
      </w:pPr>
    </w:p>
    <w:p>
      <w:pPr>
        <w:keepNext w:val="0"/>
        <w:keepLines w:val="0"/>
        <w:pageBreakBefore w:val="0"/>
        <w:widowControl w:val="0"/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/>
        </w:rPr>
        <w:t>关于组织开展202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 w:eastAsia="zh-CN"/>
        </w:rPr>
        <w:t>鲁班传人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/>
        </w:rPr>
        <w:t>”</w:t>
      </w:r>
    </w:p>
    <w:p>
      <w:pPr>
        <w:keepNext w:val="0"/>
        <w:keepLines w:val="0"/>
        <w:pageBreakBefore w:val="0"/>
        <w:widowControl w:val="0"/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/>
        </w:rPr>
        <w:t>职业技能大赛的通知</w:t>
      </w:r>
    </w:p>
    <w:p>
      <w:pPr>
        <w:keepNext w:val="0"/>
        <w:keepLines w:val="0"/>
        <w:pageBreakBefore w:val="0"/>
        <w:widowControl w:val="0"/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ascii="宋体" w:eastAsia="宋体" w:cs="Times New Roman"/>
          <w:sz w:val="21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各区（市）人力资源社会保障局，枣庄市高新区社会事务综合服务中心，市直有关部门、单位，有关行业协会，各大企业，各技工院校：</w:t>
      </w:r>
    </w:p>
    <w:p>
      <w:pPr>
        <w:keepNext w:val="0"/>
        <w:keepLines w:val="0"/>
        <w:pageBreakBefore w:val="0"/>
        <w:widowControl w:val="0"/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为深入贯彻落实习近平总书记对技能人才工作的系列重要指示精神，大力弘扬劳模精神、劳动精神、工匠精神，积极营造“劳动光荣、技能宝贵、创造伟大”的社会风尚，根据《山东省人力资源和社会保障厅关于组织开展2023年山东省“技能兴鲁”职业技能大赛的通知》（鲁人社函〔2023〕39号），现就组织开展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年枣庄市“鲁班传人”职业技能大赛有关事项通知如下：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" w:eastAsia="zh-CN"/>
        </w:rPr>
        <w:t>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枣庄市“鲁班传人”职业技能大赛坚持科学、绿色、安全、节俭的理念和公平、公正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、公开的原则，创新竞赛形式、提高竞赛质量、推广竞赛成果，提高职业技能竞赛科学化、规范化、专业化水平，实现以赛促学、以赛促训、以赛促评、以赛促建，加快推进高技能人才队伍建设，为深化强工兴产，实施工业倍增提供有力的技能人才支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" w:eastAsia="zh-CN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（一）组织开展枣庄市“鲁班传人”职业技能竞赛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项（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见附件）。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（二）各区（市）、高新区根据高技能人才培养工作需要，结合本地实际，组织开展区（市）级职业技能竞赛活动。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" w:eastAsia="zh-CN"/>
        </w:rPr>
        <w:t>三、奖励措施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" w:eastAsia="zh-CN"/>
        </w:rPr>
        <w:t>（一）市级一类职业技能竞赛。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获得各职业（工种）决赛单人项目前3名、双人项目前2名、三人项目第1名且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16周岁以上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非学生身份的选手，经我局核准后，授予“枣庄市技术能手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”，颁发证书。获得各职业（工种）决赛前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名的职工（教师）选手，可晋升二级/技师职业资格或职业技能等级，已具有二级/技师职业资格或职业技能等级的，可晋升一级/高级技师职业资格或职业技能等级。其他决赛理论、实操成绩均合格的获奖选手职工（教师）选手，可晋升为三级/高级工职业资格或职业技能等级。获得各职业（工种）决赛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名的学生选手，可晋升三级/高级工职业资格或职业技能等级，已具有三级/高级工职业资格或职业技能等级的，可晋升二级/技师职业资格或职业技能等级。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" w:eastAsia="zh-CN"/>
        </w:rPr>
        <w:t>（二）市级二类职业技能竞赛。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获得各职业（工种）决赛第1名且16周岁以上非学生身份的选手，经我局核准后，授予“枣庄市技术能手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”，颁发证书。获得各职业（工种）决赛前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名的职工（教师）选手，可晋升二级/技师职业资格或职业技能等级，已具有二级/技师职业资格或职业技能等级的，可晋升一级/高级技师职业资格或职业技能等级。其他决赛理论、实操成绩均合格的获奖职工（教师）选手，可晋升为三级/高级工职业资格或职业技能等级。获得各职业（工种）决赛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名的学生选手，可晋升三级/高级工职业资格或职业技能等级，已具有三级/高级工职业资格或职业技能等级的，可晋升二级/技师职业资格或职业技能等级。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" w:eastAsia="zh-CN"/>
        </w:rPr>
        <w:t>四、工作要求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各竞赛主办单位要按照相关要求，加强管理，规范办赛，保证赛事公平公开公正并取得成效。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" w:eastAsia="zh-CN" w:bidi="ar-SA"/>
        </w:rPr>
        <w:t>合理确定大赛承办单位。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对列入2023年竞赛范围的职业技能竞赛，各竞赛主办单位要充分借鉴市级职业技能大赛办赛模式和办赛要求，选择办赛经验丰富、人员力量充足、竞赛场地规范、技能人才培养效果好的单位作为大赛承办单位。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" w:eastAsia="zh-CN" w:bidi="ar-SA"/>
        </w:rPr>
        <w:t>周密制定各类安全预案。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各竞赛主办、承办及协办单位要将安全工作放在首位，制定安全保障方案和有关应急预案，严格遵守相关规章制度和工作要求，确保赛事安全有序进行。举办单位和参赛单位要强化对竞赛相关人员安全教育培训，严格执行竞赛举办地消防、安全管理等规定，履行相关程序，按要求做好赛场内外安全保障和秩序维护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" w:eastAsia="zh-CN" w:bidi="ar-SA"/>
        </w:rPr>
        <w:t>认真组织实施竞赛活动。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竞赛实行主办单位负责制，由主办单位建立健全竞赛全过程监督管理制度，成立赛事组委会，做好竞赛的筹备与组织各项工作。要科学编制技术工作文件，合理确定理论知识和技能操作竞赛内容的比例，认真审查参赛选手资格。要做好裁判人员的管理培训，各赛事设备提供、技术支持单位人员不得担任裁判长、裁判员等可能影响竞赛成绩的岗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" w:eastAsia="zh-CN" w:bidi="ar-SA"/>
        </w:rPr>
        <w:t>落实竞赛奖励政策。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各竞赛主办单位要根据赛事实际合理设置奖励政策，强化赛事激励作用。要严格执行有关规定，不得以赛事组委会名义设立颁发各赛事正式发文以外的奖项。按照“谁主办、谁负责”原则，对符合条件的获奖选手，由主办单位或主办单位商职业资格实施机构（或职业技能等级认定机构）颁发职业资格证书（或职业技能等级证书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" w:eastAsia="zh-CN" w:bidi="ar-SA"/>
        </w:rPr>
        <w:t>加强竞赛宣传推广。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各竞赛主办单位要充分利用各类新闻媒体，加大对竞赛活动和获奖选手的宣传力度，宣传技能竞赛在高技能人才培养、使用、选拔和激励等方面的重要作用，引导广大劳动者立足本职工作，学习新知识、掌握新技能、创造新业绩，带动更多劳动者特别是青年一代走技能成才、技能报国之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" w:eastAsia="zh-CN" w:bidi="ar-SA"/>
        </w:rPr>
        <w:t>认真做好竞赛总结。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各竞赛主办单位要在规范办赛的基础上认真做好竞赛总结工作，竞赛工作总结、图片视频等相关资料，请于办赛结束后一周内报市人社局。我局将对各竞赛主办单位工作开展情况和实际办赛效果进行评估，对参与度不高、覆盖面窄、办赛效果不明显、代表性不强的赛事，下年度不再列入市级竞赛计划；对赛事管理不善或出现违规违纪问题的主办单位，取消下一年度竞赛申报资格。鼓励同类赛事加强合作，积极整合资源做大做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" w:eastAsia="zh-CN" w:bidi="ar-SA"/>
        </w:rPr>
        <w:t>其他要求。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列入202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年竞赛范围的技能竞赛统称为“枣庄市‘鲁班传人’职业技能大赛”，冠以“枣庄市‘鲁班传人’职业技能大赛——×××××大赛（竞赛）”名称。各竞赛主办单位要秉持绿色环保、节俭高效的原则，严格落实各项纪律要求，不得向参赛选手、参赛单位收取参赛费用。要合理控制支出，廉洁办赛，务求实效。举办时间、地点、奖励、认定等具体工作内容以各赛通知为准，市级一类竞赛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10月31日前完成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。列入市级竞赛计划的赛事，如遇特殊原因需要取消或者延期举办的，应向我局书面说明情况，并会同相关部门、合作单位做好善后工作。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联 系 人：韩政钢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联系电话：3317254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邮    箱：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zzrsjzjk@zz.shandong.cn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枣庄市“鲁班传人”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职业技能大赛计划安排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6" w:leftChars="76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2.枣庄市“鲁班传人”职业技能大赛参赛选手登记表（企业组）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6" w:leftChars="76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3.枣庄市“鲁班传人”职业技能大赛参赛选手登记表（院校组）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枣庄市人力资源社会保障局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2023年7月25日</w:t>
      </w:r>
    </w:p>
    <w:p>
      <w:pPr>
        <w:pStyle w:val="4"/>
        <w:rPr>
          <w:rFonts w:hint="eastAsia"/>
          <w:highlight w:val="none"/>
          <w:lang w:val="en-US" w:eastAsia="zh-CN"/>
        </w:rPr>
      </w:pPr>
    </w:p>
    <w:p>
      <w:pPr>
        <w:pStyle w:val="4"/>
        <w:rPr>
          <w:rFonts w:hint="eastAsia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（此件主动公开）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（联系单位：职业能力建设科）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sectPr>
          <w:footerReference r:id="rId3" w:type="default"/>
          <w:pgSz w:w="11906" w:h="16838"/>
          <w:pgMar w:top="2098" w:right="1587" w:bottom="1871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15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520"/>
        <w:gridCol w:w="4300"/>
        <w:gridCol w:w="3224"/>
        <w:gridCol w:w="1748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2023年枣庄市“鲁班传人”职业技能大赛计划安排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一、市级一类职业技能竞赛（8项）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竞赛名称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主（协）办单位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竞赛项目（工种）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竞赛咨询电话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决赛时间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枣庄市高端化工职业技能竞赛</w:t>
            </w:r>
          </w:p>
        </w:tc>
        <w:tc>
          <w:tcPr>
            <w:tcW w:w="4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枣庄市技工教育集团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枣庄技师学院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枣庄职业学院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联泓新材料科技股份有限公司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化工总控工（三人赛项）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0632-8632171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化学检验工（双人赛项）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0632-8632171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水生产处理工（双人赛项）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13969416979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仪器仪表维修工（三人赛项）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0632-8632171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枣庄市信息技术职业技能大赛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枣庄市技工教育集团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枣庄技师学院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枣庄职业学院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枣庄市大（中）专学生创业园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中国电信枣庄分公司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0632-8628118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枣庄市医药职业技能竞赛</w:t>
            </w:r>
          </w:p>
        </w:tc>
        <w:tc>
          <w:tcPr>
            <w:tcW w:w="4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枣庄市技工教育集团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枣庄技师学院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枣庄职业学院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联泓新材料科技股份有限公司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华润三九（枣庄）药业有限公司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药物检验员（双人赛项）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18263742597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中药炮制工（双人赛项）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18263742597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2023年9月-10月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枣庄市电力行业职业技能竞赛</w:t>
            </w:r>
          </w:p>
        </w:tc>
        <w:tc>
          <w:tcPr>
            <w:tcW w:w="4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国家电网枣庄供电公司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变电站值班员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0632-3233789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2023年8月中旬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抄表核算收费员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0632-3232242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0632-3232225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Ansi="宋体"/>
                <w:highlight w:val="none"/>
                <w:lang w:val="en-US" w:eastAsia="zh-CN" w:bidi="ar"/>
              </w:rPr>
              <w:t>2023年7月中旬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高压线路带电检修工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Ansi="宋体"/>
                <w:highlight w:val="none"/>
                <w:lang w:val="en-US" w:eastAsia="zh-CN" w:bidi="ar"/>
              </w:rPr>
              <w:t>0632-3233920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自动化运维工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0632-3232198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0632-3233705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2023年10月下旬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枣庄市中式烹调职业技能竞赛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枣庄市劳动技工学校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枣庄市烹饪餐饮业协会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台儿庄大酒店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0632-5201029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2023年10月下旬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枣庄市保育师职业技能竞赛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枣庄市劳动技工学校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0632-5201029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2023年10月下旬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枣庄市高端装备职业技能大赛</w:t>
            </w:r>
          </w:p>
        </w:tc>
        <w:tc>
          <w:tcPr>
            <w:tcW w:w="4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滕州市人力资源和社会保障局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枣庄科技职业学院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枣庄工程技师学院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0632-5500126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车身修复</w:t>
            </w: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电工</w:t>
            </w: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枣庄市新一代信息技术职业技能大赛</w:t>
            </w:r>
          </w:p>
        </w:tc>
        <w:tc>
          <w:tcPr>
            <w:tcW w:w="4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枣庄市人力资源和社会保障局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滕州市人力资源和社会保障局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枣庄科技职业学院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枣庄工程技师学院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0632-5500126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3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4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二、市级二类职业技能竞赛（25项）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全市技工院校教师职业能力大赛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电工电子类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财经商贸类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工业综合与农业类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文化艺术与综合类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学生管理类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0632-3317254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2023年枣庄市“枣安杯”网络安全大赛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中共枣庄市委网络安全和信息化委员会办公室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枣庄市总工会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枣庄市工业和信息化局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枣庄市公安局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枣庄市大数据局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0632-8688556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2023年7月中旬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枣庄市辅警职业技能竞赛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枣庄市公安局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中共枣庄市委市直机关工作委员会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枣庄市总工会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现场勘查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警犬训导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交警铁骑驾驶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无人机驾驶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搜排爆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综合体技能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最小作战单元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0632-3656037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2023年8月底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枣庄市养老护理职业技能竞赛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枣庄市民政局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枣庄市总工会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共青团枣庄市委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枣庄市妇女联合会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枣庄市医养康复中心枣庄市职业学院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枣庄市福利彩票中心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0632-3317401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枣庄市水利行业职业技能竞赛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枣庄市城乡水务局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枣庄市城乡水务事业发展中心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枣庄市水利学会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水工阀门运行工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0632-3344233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2023年全市国家基本公共卫生服务岗位技能竞赛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枣庄市卫生健康委员会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枣庄市卫生健康委员会基层卫生健康科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国家基本公共卫生服务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0632-3288168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2023年8月上旬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枣庄市卫生健康系统艾滋病防治职业技能竞赛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枣庄市卫生健康委员会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枣庄市疾病预防控制中心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艾滋病防治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0632-3698915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枣庄市卫生健康系统传染病防治职业技能竞赛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枣庄市卫生健康委员会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枣庄市疾病预防控制中心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0632-3698916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2023年9月前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枣庄市卫生健康系统慢性病防治职业技能竞赛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枣庄市卫生健康委员会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枣庄市疾病预防控制中心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慢性病防治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0632-3321353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枣庄市卫生健康系统应急救护职业技能竞赛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枣庄市卫生健康委员会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枣庄市急救指挥中心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枣庄市立医院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应急救护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0632-3699937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枣庄市第二届“中医药+”营养膳食理论与技能大赛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枣庄市卫生健康委员会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枣庄市中医药学会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枣庄市中医医院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营养膳食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0632-3699326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Ansi="宋体"/>
                <w:highlight w:val="none"/>
                <w:lang w:val="en-US" w:eastAsia="zh-CN" w:bidi="ar"/>
              </w:rPr>
              <w:t>2023年下半年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枣庄市中医针灸推拿技能竞赛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枣庄市卫生健康委员会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枣庄市针灸学会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枣庄市中医医院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中医针灸推拿医师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0632-3068016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枣庄市中药传统技能竞赛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枣庄市卫生健康委员会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枣庄市中医医院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0632-3068058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2023年全市医院药师岗位技能竞赛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枣庄市卫生健康委员会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枣庄市立医院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枣庄市药事管理质控中心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0632-3227343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2023年9月20日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枣庄市病理诊断和技术岗位技能竞赛（大赛）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枣庄市卫生健康委员会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枣庄市立医院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病理诊断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病理技术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0632-3227313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枣庄市园林绿化行业第一届花境职业技能竞赛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枣庄市城市管理局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枣庄市城市管理发展服务中心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花境设计施工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0632-8665889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2023年9月-10月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枣庄市第二届全市气象行业职业技能竞赛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枣庄气象局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枣庄市总工会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人工影响天气业务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0632-8356016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2023年8月3—4日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枣庄市第四届全市水文勘测技能竞赛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枣庄市水文中心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枣庄市水利勘测设计院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山东龙兴人力资源服务有限公司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水文勘测技能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0632-3680036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2023年10月7日—9日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第五届全市邮政快递业职业技能竞赛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枣庄市邮政管理局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枣庄市总工会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枣庄市快递协会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快递员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快件处理员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0632-8876856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2023年8月初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枣庄市第三届消防救援行业职业技能竞赛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枣庄市消防救援支队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枣庄市总工会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共青团枣庄市委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滕州市消防救援大队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枣庄市薛城区消防救援大队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枣庄山亭区消防救援大队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枣市市中区消防救援大队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枣庄市峄城区消防救援大队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枣市台儿庄区消防救援大队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枣庄高新技术产业开发区消防救援大队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灭火救援员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森林消防员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消防通信员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消防装备维护员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0632-3122131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2023年6月初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枣庄市青少年科技体验与创新竞赛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枣庄市科学技术协会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枣庄市发明与技术经济学会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山东九洲齐力集团有限公司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发明创新大赛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13563255343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2023年7-11月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枣庄市第二届残疾儿童康复救助专业人员技能大赛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枣庄市残疾人联合会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枣庄市妇幼保健院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枣庄市卫生健康委员会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视力残疾康复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听力残疾人康复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肢体残疾康复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智力残疾康复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孤独症康复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康复救助业务经办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0632-8660136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2023年6月-8月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枣庄互联网营销师技能竞赛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枣庄经济学校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选品员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直播销售员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视频创推员与平台管理员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13963276868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枣庄市电气安装与维修技能竞赛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枣庄经济学校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维修电工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13963276868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枣庄市美发美容竞赛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枣庄市人力资源和社会保障局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市中区人力资源和社会保障局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山亭区人力资源和社会保障局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枣庄市美发美容行业协会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枣庄市美发与形象设计协会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枣庄市劳动技工学校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枣庄市山亭区阳光美城职业培训学校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枣庄市山亭区职业中专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枣庄市爱造型职业培训学校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尚品美发美容用品店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美发师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19906325555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0632-8818668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2023年9月-10月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sectPr>
          <w:pgSz w:w="16838" w:h="11906" w:orient="landscape"/>
          <w:pgMar w:top="1587" w:right="2098" w:bottom="1587" w:left="209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枣庄市“鲁班传人”职业技能大赛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参赛选手登记表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（企业组）</w:t>
      </w:r>
    </w:p>
    <w:p>
      <w:pPr>
        <w:spacing w:line="400" w:lineRule="exact"/>
        <w:ind w:left="1050" w:hanging="1050" w:hangingChars="350"/>
        <w:jc w:val="center"/>
        <w:rPr>
          <w:rFonts w:hint="default" w:ascii="Times New Roman" w:hAnsi="Times New Roman" w:eastAsia="华文中宋" w:cs="Times New Roman"/>
          <w:color w:val="auto"/>
          <w:spacing w:val="0"/>
          <w:sz w:val="30"/>
          <w:szCs w:val="30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30"/>
        <w:gridCol w:w="733"/>
        <w:gridCol w:w="773"/>
        <w:gridCol w:w="292"/>
        <w:gridCol w:w="585"/>
        <w:gridCol w:w="1719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文化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程度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职业（工种）及等级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单    位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通信地址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所在区（市）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指导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老师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（限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1名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参赛工种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63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个    人 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39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推荐单位意见：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年  月  日</w:t>
            </w:r>
          </w:p>
        </w:tc>
        <w:tc>
          <w:tcPr>
            <w:tcW w:w="56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赛项承办单位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</w:rPr>
        <w:t>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</w:rPr>
        <w:t>学历证书、职业证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</w:rPr>
        <w:t>等复印件贴在此表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</w:rPr>
        <w:t>面，由承办单位审验确认。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  <w:lang w:val="en-US" w:eastAsia="zh-CN"/>
        </w:rPr>
        <w:t>2.此报名表为市级一类竞赛报名表，市级二类竞赛以具体办赛通知为准。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300" w:firstLineChars="15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  <w:sectPr>
          <w:footerReference r:id="rId4" w:type="default"/>
          <w:pgSz w:w="11906" w:h="16838"/>
          <w:pgMar w:top="2098" w:right="1587" w:bottom="1871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枣庄市“鲁班传人”职业技能大赛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参赛选手登记表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（院校组）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880" w:firstLineChars="1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highlight w:val="none"/>
          <w:lang w:eastAsia="zh-CN"/>
        </w:rPr>
        <w:t>身份：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highlight w:val="none"/>
        </w:rPr>
        <w:sym w:font="Wingdings 2" w:char="00A3"/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highlight w:val="none"/>
          <w:lang w:eastAsia="zh-CN"/>
        </w:rPr>
        <w:t>教师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highlight w:val="none"/>
        </w:rPr>
        <w:sym w:font="Wingdings 2" w:char="00A3"/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highlight w:val="none"/>
          <w:lang w:eastAsia="zh-CN"/>
        </w:rPr>
        <w:t>学生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30"/>
        <w:gridCol w:w="733"/>
        <w:gridCol w:w="773"/>
        <w:gridCol w:w="292"/>
        <w:gridCol w:w="585"/>
        <w:gridCol w:w="1719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文化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程度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职业（工种）及等级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所在学校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通信地址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所在区（市）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指导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老师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（限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1名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参赛工种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（在选择项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打“√”）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63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个    人 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39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推荐单位意见：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年  月  日</w:t>
            </w:r>
          </w:p>
        </w:tc>
        <w:tc>
          <w:tcPr>
            <w:tcW w:w="56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赛项承办单位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</w:rPr>
        <w:t>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</w:rPr>
        <w:t>学历证书、职业证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</w:rPr>
        <w:t>等复印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</w:rPr>
        <w:t>贴在此表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</w:rPr>
        <w:t>面，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  <w:lang w:eastAsia="zh-CN"/>
        </w:rPr>
        <w:t>或扫描附后，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</w:rPr>
        <w:t>由承办单位审验确认。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  <w:lang w:val="en-US" w:eastAsia="zh-CN"/>
        </w:rPr>
        <w:t>2.此报名表为市级一类竞赛报名表，市级二类竞赛以具体办赛通知为准。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6" w:h="16838"/>
      <w:pgMar w:top="2098" w:right="1587" w:bottom="283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-175260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gSa1X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-175260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8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gSa1X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-175260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8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BJrVfWAAAACA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F3E36"/>
    <w:multiLevelType w:val="singleLevel"/>
    <w:tmpl w:val="3FFF3E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8EC746"/>
    <w:multiLevelType w:val="singleLevel"/>
    <w:tmpl w:val="7B8EC746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zk3OTAzZmJjNWQzZDQ2NGVlMDgzMGI2ODM3MTgifQ=="/>
  </w:docVars>
  <w:rsids>
    <w:rsidRoot w:val="6D25F5FF"/>
    <w:rsid w:val="002F3281"/>
    <w:rsid w:val="04E90BC4"/>
    <w:rsid w:val="10697F9C"/>
    <w:rsid w:val="13952075"/>
    <w:rsid w:val="168D1AF0"/>
    <w:rsid w:val="17BE6F67"/>
    <w:rsid w:val="1BFE2CE6"/>
    <w:rsid w:val="1EA83CB9"/>
    <w:rsid w:val="277327DA"/>
    <w:rsid w:val="28BD003F"/>
    <w:rsid w:val="295C6EF5"/>
    <w:rsid w:val="2F5E8C3A"/>
    <w:rsid w:val="30B04157"/>
    <w:rsid w:val="32A51B31"/>
    <w:rsid w:val="336B0DDE"/>
    <w:rsid w:val="33760E79"/>
    <w:rsid w:val="362C672A"/>
    <w:rsid w:val="3DDE30D7"/>
    <w:rsid w:val="3FFFD092"/>
    <w:rsid w:val="46407569"/>
    <w:rsid w:val="4EA1414B"/>
    <w:rsid w:val="533875EF"/>
    <w:rsid w:val="57BFEA2F"/>
    <w:rsid w:val="60824919"/>
    <w:rsid w:val="60F4333C"/>
    <w:rsid w:val="61CB20B0"/>
    <w:rsid w:val="6A2E3D63"/>
    <w:rsid w:val="6BF80185"/>
    <w:rsid w:val="6C456EA5"/>
    <w:rsid w:val="6D25F5FF"/>
    <w:rsid w:val="6E677C85"/>
    <w:rsid w:val="6EFB7A12"/>
    <w:rsid w:val="6FC211D5"/>
    <w:rsid w:val="72674B37"/>
    <w:rsid w:val="75F420ED"/>
    <w:rsid w:val="76314377"/>
    <w:rsid w:val="7A1D54A3"/>
    <w:rsid w:val="7AB07333"/>
    <w:rsid w:val="7BBFD046"/>
    <w:rsid w:val="7BDD7466"/>
    <w:rsid w:val="7CB57E94"/>
    <w:rsid w:val="7CF53DD9"/>
    <w:rsid w:val="7DEF975B"/>
    <w:rsid w:val="7EFA588F"/>
    <w:rsid w:val="7FEF9C8A"/>
    <w:rsid w:val="7FF7678E"/>
    <w:rsid w:val="7FFB2E2A"/>
    <w:rsid w:val="A36D45DF"/>
    <w:rsid w:val="AE65F091"/>
    <w:rsid w:val="BCBD6770"/>
    <w:rsid w:val="BFFF6F29"/>
    <w:rsid w:val="CDFAC5AA"/>
    <w:rsid w:val="CFEF8436"/>
    <w:rsid w:val="DF9EB68A"/>
    <w:rsid w:val="DFF96B64"/>
    <w:rsid w:val="E68E7D5A"/>
    <w:rsid w:val="EFBF26C4"/>
    <w:rsid w:val="EFEEE2ED"/>
    <w:rsid w:val="F51F4886"/>
    <w:rsid w:val="FCBFB9A4"/>
    <w:rsid w:val="FFF43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tabs>
        <w:tab w:val="center" w:pos="4422"/>
      </w:tabs>
      <w:ind w:firstLine="2560" w:firstLineChars="800"/>
      <w:jc w:val="left"/>
    </w:pPr>
    <w:rPr>
      <w:rFonts w:eastAsia="楷体_GB2312"/>
      <w:sz w:val="32"/>
    </w:r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unhideWhenUsed/>
    <w:qFormat/>
    <w:uiPriority w:val="99"/>
    <w:pPr>
      <w:spacing w:line="560" w:lineRule="exact"/>
      <w:ind w:firstLine="420" w:firstLineChars="200"/>
    </w:pPr>
    <w:rPr>
      <w:rFonts w:eastAsia="Times New Roman"/>
      <w:kern w:val="0"/>
      <w:sz w:val="20"/>
      <w:szCs w:val="20"/>
    </w:rPr>
  </w:style>
  <w:style w:type="character" w:customStyle="1" w:styleId="10">
    <w:name w:val="font5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6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2354</Words>
  <Characters>2414</Characters>
  <Lines>0</Lines>
  <Paragraphs>0</Paragraphs>
  <TotalTime>9</TotalTime>
  <ScaleCrop>false</ScaleCrop>
  <LinksUpToDate>false</LinksUpToDate>
  <CharactersWithSpaces>2426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2023-06-26T17:26:00Z</dcterms:created>
  <dc:creator>user</dc:creator>
  <cp:lastModifiedBy>蟋小蟀</cp:lastModifiedBy>
  <cp:lastPrinted>2023-07-17T08:22:00Z</cp:lastPrinted>
  <dcterms:modified xsi:type="dcterms:W3CDTF">2023-07-27T09:11:19Z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7835BE21A8B04913B699D2745F2CB12A_13</vt:lpwstr>
  </property>
</Properties>
</file>